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6ADCF" w14:textId="77777777" w:rsidR="006E2F9D" w:rsidRPr="004C66A2" w:rsidRDefault="006E2F9D" w:rsidP="006E2F9D">
      <w:pPr>
        <w:pStyle w:val="FrenchHeading"/>
        <w:rPr>
          <w:sz w:val="32"/>
          <w:szCs w:val="32"/>
        </w:rPr>
      </w:pPr>
      <w:bookmarkStart w:id="0" w:name="_GoBack"/>
      <w:bookmarkEnd w:id="0"/>
      <w:r w:rsidRPr="004C66A2">
        <w:rPr>
          <w:sz w:val="32"/>
          <w:szCs w:val="32"/>
        </w:rPr>
        <w:t>Avis d’Appel d’offres</w:t>
      </w:r>
    </w:p>
    <w:p w14:paraId="3E56D629" w14:textId="77777777" w:rsidR="006E2F9D" w:rsidRDefault="006E2F9D" w:rsidP="006E2F9D">
      <w:pPr>
        <w:spacing w:before="60" w:after="60"/>
        <w:rPr>
          <w:i/>
          <w:iCs/>
        </w:rPr>
      </w:pPr>
      <w:r>
        <w:rPr>
          <w:i/>
          <w:iCs/>
        </w:rPr>
        <w:t>N</w:t>
      </w:r>
      <w:r w:rsidRPr="00222DE7">
        <w:rPr>
          <w:i/>
          <w:iCs/>
        </w:rPr>
        <w:t>om du pays</w:t>
      </w:r>
      <w:r>
        <w:rPr>
          <w:i/>
          <w:iCs/>
        </w:rPr>
        <w:t> :</w:t>
      </w:r>
      <w:r w:rsidRPr="00C83C86">
        <w:rPr>
          <w:b/>
          <w:bCs/>
          <w:i/>
          <w:iCs/>
        </w:rPr>
        <w:t xml:space="preserve"> REPUBLIQUE ISLAMIQUE DE MAURITANIE</w:t>
      </w:r>
    </w:p>
    <w:p w14:paraId="2462B551" w14:textId="77777777" w:rsidR="006E2F9D" w:rsidRPr="00C83C86" w:rsidRDefault="006E2F9D" w:rsidP="006E2F9D">
      <w:pPr>
        <w:spacing w:before="60" w:after="60"/>
        <w:rPr>
          <w:i/>
          <w:iCs/>
        </w:rPr>
      </w:pPr>
      <w:r>
        <w:rPr>
          <w:bCs/>
          <w:i/>
          <w:iCs/>
        </w:rPr>
        <w:t>N</w:t>
      </w:r>
      <w:r w:rsidRPr="00222DE7">
        <w:rPr>
          <w:bCs/>
          <w:i/>
          <w:iCs/>
        </w:rPr>
        <w:t>om du Proje</w:t>
      </w:r>
      <w:r>
        <w:rPr>
          <w:bCs/>
          <w:i/>
          <w:iCs/>
        </w:rPr>
        <w:t>t :</w:t>
      </w:r>
      <w:r>
        <w:rPr>
          <w:b/>
          <w:i/>
          <w:iCs/>
        </w:rPr>
        <w:t xml:space="preserve"> Projet d’Appui au S</w:t>
      </w:r>
      <w:r w:rsidRPr="00C83C86">
        <w:rPr>
          <w:b/>
          <w:i/>
          <w:iCs/>
        </w:rPr>
        <w:t>ecteur de l’E</w:t>
      </w:r>
      <w:r>
        <w:rPr>
          <w:b/>
          <w:i/>
          <w:iCs/>
        </w:rPr>
        <w:t>ducation</w:t>
      </w:r>
      <w:r w:rsidRPr="00C83C86">
        <w:rPr>
          <w:b/>
          <w:i/>
          <w:iCs/>
        </w:rPr>
        <w:t xml:space="preserve"> de Base (PASEB-2)</w:t>
      </w:r>
    </w:p>
    <w:p w14:paraId="79D2B6C5" w14:textId="77777777" w:rsidR="006E2F9D" w:rsidRDefault="006E2F9D" w:rsidP="006E2F9D">
      <w:pPr>
        <w:spacing w:before="60" w:after="60" w:line="360" w:lineRule="auto"/>
        <w:rPr>
          <w:bCs/>
          <w:i/>
          <w:iCs/>
        </w:rPr>
      </w:pPr>
      <w:r>
        <w:rPr>
          <w:bCs/>
          <w:i/>
          <w:iCs/>
        </w:rPr>
        <w:t>Don </w:t>
      </w:r>
      <w:proofErr w:type="gramStart"/>
      <w:r w:rsidRPr="00AB75C6">
        <w:rPr>
          <w:bCs/>
          <w:i/>
          <w:iCs/>
        </w:rPr>
        <w:t>:</w:t>
      </w:r>
      <w:r w:rsidRPr="00AB75C6">
        <w:rPr>
          <w:b/>
          <w:i/>
          <w:iCs/>
        </w:rPr>
        <w:t>IDA</w:t>
      </w:r>
      <w:proofErr w:type="gramEnd"/>
      <w:r w:rsidRPr="00AB75C6">
        <w:rPr>
          <w:b/>
          <w:i/>
          <w:iCs/>
        </w:rPr>
        <w:t>-736</w:t>
      </w:r>
      <w:r>
        <w:rPr>
          <w:b/>
          <w:i/>
          <w:iCs/>
        </w:rPr>
        <w:t>0</w:t>
      </w:r>
      <w:r w:rsidRPr="00AB75C6">
        <w:rPr>
          <w:b/>
          <w:i/>
          <w:iCs/>
        </w:rPr>
        <w:t xml:space="preserve"> et TFOB3615</w:t>
      </w:r>
    </w:p>
    <w:p w14:paraId="23BA954F" w14:textId="77777777" w:rsidR="006E2F9D" w:rsidRDefault="006E2F9D" w:rsidP="006E2F9D">
      <w:pPr>
        <w:spacing w:before="60" w:after="60" w:line="360" w:lineRule="auto"/>
        <w:rPr>
          <w:bCs/>
          <w:i/>
          <w:iCs/>
        </w:rPr>
      </w:pPr>
      <w:r>
        <w:rPr>
          <w:bCs/>
          <w:i/>
          <w:iCs/>
        </w:rPr>
        <w:t>Intitulé du Marché :</w:t>
      </w:r>
      <w:r w:rsidRPr="0017476D">
        <w:rPr>
          <w:b/>
          <w:i/>
          <w:iCs/>
        </w:rPr>
        <w:t xml:space="preserve"> </w:t>
      </w:r>
      <w:r w:rsidRPr="00A411B9">
        <w:rPr>
          <w:b/>
          <w:i/>
          <w:iCs/>
        </w:rPr>
        <w:t xml:space="preserve">Acquisition d'équipements informatiques dans le cadre des Projets d'Etablissement </w:t>
      </w:r>
      <w:proofErr w:type="spellStart"/>
      <w:r w:rsidRPr="00A411B9">
        <w:rPr>
          <w:b/>
          <w:i/>
          <w:iCs/>
        </w:rPr>
        <w:t>ENIs</w:t>
      </w:r>
      <w:proofErr w:type="spellEnd"/>
    </w:p>
    <w:p w14:paraId="47FEC759" w14:textId="77777777" w:rsidR="006E2F9D" w:rsidRPr="00600E07" w:rsidRDefault="006E2F9D" w:rsidP="006E2F9D">
      <w:pPr>
        <w:spacing w:before="60" w:after="60" w:line="360" w:lineRule="auto"/>
        <w:rPr>
          <w:bCs/>
          <w:i/>
          <w:iCs/>
        </w:rPr>
      </w:pPr>
      <w:r>
        <w:rPr>
          <w:bCs/>
          <w:i/>
          <w:iCs/>
        </w:rPr>
        <w:t>Référence de l’activité sur STEP :</w:t>
      </w:r>
      <w:r w:rsidRPr="00600E07">
        <w:t xml:space="preserve"> </w:t>
      </w:r>
      <w:r w:rsidRPr="00A411B9">
        <w:rPr>
          <w:i/>
        </w:rPr>
        <w:t>MR-BESSP-329897-GO-RFB</w:t>
      </w:r>
    </w:p>
    <w:p w14:paraId="14327E65" w14:textId="77777777" w:rsidR="006E2F9D" w:rsidRPr="00A411B9" w:rsidRDefault="006E2F9D" w:rsidP="006E2F9D">
      <w:pPr>
        <w:pStyle w:val="S1-Header2"/>
        <w:numPr>
          <w:ilvl w:val="0"/>
          <w:numId w:val="1"/>
        </w:numPr>
        <w:tabs>
          <w:tab w:val="clear" w:pos="720"/>
          <w:tab w:val="num" w:pos="142"/>
        </w:tabs>
        <w:ind w:left="0" w:firstLine="0"/>
        <w:jc w:val="both"/>
        <w:rPr>
          <w:b w:val="0"/>
          <w:lang w:val="fr-FR"/>
        </w:rPr>
      </w:pPr>
      <w:r w:rsidRPr="00A411B9">
        <w:rPr>
          <w:b w:val="0"/>
          <w:lang w:val="fr-FR"/>
        </w:rPr>
        <w:t xml:space="preserve">Le </w:t>
      </w:r>
      <w:proofErr w:type="spellStart"/>
      <w:r w:rsidRPr="00A411B9">
        <w:rPr>
          <w:b w:val="0"/>
          <w:lang w:val="fr-FR"/>
        </w:rPr>
        <w:t>Government</w:t>
      </w:r>
      <w:proofErr w:type="spellEnd"/>
      <w:r w:rsidRPr="00A411B9">
        <w:rPr>
          <w:b w:val="0"/>
          <w:lang w:val="fr-FR"/>
        </w:rPr>
        <w:t xml:space="preserve"> de la République Islamique de Mauritanie a reçu un don de l’Association Internationale de Développement pour couvrir le coût du u Projet d'Appui à l'Education de Base (PASEB-2) et a l’intention d’utiliser une partie de ce don pour effectuer des paiements au titre du marché relatif </w:t>
      </w:r>
      <w:bookmarkStart w:id="1" w:name="_Hlk3199102"/>
      <w:r w:rsidRPr="00A411B9">
        <w:rPr>
          <w:b w:val="0"/>
          <w:lang w:val="fr-FR"/>
        </w:rPr>
        <w:t xml:space="preserve">à </w:t>
      </w:r>
      <w:bookmarkEnd w:id="1"/>
      <w:r w:rsidRPr="00A411B9">
        <w:rPr>
          <w:b w:val="0"/>
          <w:lang w:val="fr-FR"/>
        </w:rPr>
        <w:t xml:space="preserve">l’Acquisition d'équipements informatiques dans le cadre des Projets d'Etablissement </w:t>
      </w:r>
      <w:proofErr w:type="spellStart"/>
      <w:r w:rsidRPr="00A411B9">
        <w:rPr>
          <w:b w:val="0"/>
          <w:lang w:val="fr-FR"/>
        </w:rPr>
        <w:t>ENIs</w:t>
      </w:r>
      <w:proofErr w:type="spellEnd"/>
      <w:r>
        <w:rPr>
          <w:lang w:val="fr-FR"/>
        </w:rPr>
        <w:t>.</w:t>
      </w:r>
    </w:p>
    <w:p w14:paraId="7027B318" w14:textId="77777777" w:rsidR="006E2F9D" w:rsidRPr="000F30A3" w:rsidRDefault="006E2F9D" w:rsidP="006E2F9D">
      <w:pPr>
        <w:pStyle w:val="S1-Header2"/>
        <w:numPr>
          <w:ilvl w:val="0"/>
          <w:numId w:val="1"/>
        </w:numPr>
        <w:jc w:val="both"/>
        <w:rPr>
          <w:b w:val="0"/>
          <w:lang w:val="fr-FR"/>
        </w:rPr>
      </w:pPr>
      <w:r w:rsidRPr="00A411B9">
        <w:rPr>
          <w:b w:val="0"/>
          <w:lang w:val="fr-FR"/>
        </w:rPr>
        <w:t xml:space="preserve">Direction des Projets Education et Formation (DPEF) sollicite, des offres fermées de la part de soumissionnaires éligibles et répondant aux qualifications requises pour exécuter le marché de fourniture de l’Acquisition d'équipements informatiques dans le cadre des Projets d'Etablissement </w:t>
      </w:r>
      <w:proofErr w:type="spellStart"/>
      <w:r w:rsidRPr="00A411B9">
        <w:rPr>
          <w:b w:val="0"/>
          <w:lang w:val="fr-FR"/>
        </w:rPr>
        <w:t>ENIs</w:t>
      </w:r>
      <w:proofErr w:type="spellEnd"/>
      <w:r w:rsidRPr="00A411B9">
        <w:rPr>
          <w:b w:val="0"/>
          <w:lang w:val="fr-FR"/>
        </w:rPr>
        <w:t xml:space="preserve"> destinée</w:t>
      </w:r>
      <w:r>
        <w:rPr>
          <w:b w:val="0"/>
          <w:lang w:val="fr-FR"/>
        </w:rPr>
        <w:t xml:space="preserve"> à la DPEF et aux </w:t>
      </w:r>
      <w:r w:rsidRPr="00356B57">
        <w:rPr>
          <w:b w:val="0"/>
          <w:lang w:val="fr-FR"/>
        </w:rPr>
        <w:t>Ecole Normale d'Instituteurs (</w:t>
      </w:r>
      <w:r w:rsidRPr="00356B57">
        <w:rPr>
          <w:lang w:val="fr-FR"/>
        </w:rPr>
        <w:t>ENI</w:t>
      </w:r>
      <w:r w:rsidRPr="00356B57">
        <w:rPr>
          <w:b w:val="0"/>
          <w:lang w:val="fr-FR"/>
        </w:rPr>
        <w:t>) </w:t>
      </w:r>
      <w:r>
        <w:rPr>
          <w:b w:val="0"/>
          <w:lang w:val="fr-FR"/>
        </w:rPr>
        <w:t xml:space="preserve">de Nouakchott, </w:t>
      </w:r>
      <w:proofErr w:type="spellStart"/>
      <w:r>
        <w:rPr>
          <w:b w:val="0"/>
          <w:lang w:val="fr-FR"/>
        </w:rPr>
        <w:t>Akjout</w:t>
      </w:r>
      <w:proofErr w:type="spellEnd"/>
      <w:r>
        <w:rPr>
          <w:b w:val="0"/>
          <w:lang w:val="fr-FR"/>
        </w:rPr>
        <w:t xml:space="preserve">, Kaédi et </w:t>
      </w:r>
      <w:proofErr w:type="spellStart"/>
      <w:r>
        <w:rPr>
          <w:b w:val="0"/>
          <w:lang w:val="fr-FR"/>
        </w:rPr>
        <w:t>Aioun</w:t>
      </w:r>
      <w:proofErr w:type="spellEnd"/>
      <w:r>
        <w:rPr>
          <w:b w:val="0"/>
          <w:lang w:val="fr-FR"/>
        </w:rPr>
        <w:t>.</w:t>
      </w:r>
      <w:r w:rsidRPr="000F30A3">
        <w:rPr>
          <w:b w:val="0"/>
          <w:lang w:val="fr-FR"/>
        </w:rPr>
        <w:t xml:space="preserve"> </w:t>
      </w:r>
    </w:p>
    <w:p w14:paraId="3E0E87B8" w14:textId="77777777" w:rsidR="006E2F9D" w:rsidRPr="00BA6805" w:rsidRDefault="006E2F9D" w:rsidP="006E2F9D">
      <w:pPr>
        <w:numPr>
          <w:ilvl w:val="0"/>
          <w:numId w:val="1"/>
        </w:numPr>
        <w:spacing w:before="240" w:after="120"/>
        <w:ind w:left="0" w:firstLine="0"/>
        <w:jc w:val="both"/>
        <w:rPr>
          <w:spacing w:val="-2"/>
        </w:rPr>
      </w:pPr>
      <w:r w:rsidRPr="00BA6805">
        <w:rPr>
          <w:spacing w:val="-2"/>
        </w:rPr>
        <w:t>La procédure d’appel d’offres</w:t>
      </w:r>
      <w:r>
        <w:rPr>
          <w:spacing w:val="-2"/>
        </w:rPr>
        <w:t xml:space="preserve"> </w:t>
      </w:r>
      <w:r w:rsidRPr="00BA6805">
        <w:rPr>
          <w:spacing w:val="-2"/>
        </w:rPr>
        <w:t>se déroulera conformément aux procédures d’appel d’offres national spécifiées dans le « </w:t>
      </w:r>
      <w:r w:rsidRPr="00BA6805">
        <w:rPr>
          <w:iCs/>
          <w:spacing w:val="-2"/>
        </w:rPr>
        <w:t xml:space="preserve">Règlement de Passation des Marchés pour les Emprunteurs sollicitant le Financement de </w:t>
      </w:r>
      <w:proofErr w:type="spellStart"/>
      <w:r w:rsidRPr="00BA6805">
        <w:rPr>
          <w:iCs/>
          <w:spacing w:val="-2"/>
        </w:rPr>
        <w:t>Projetsd’Investissement</w:t>
      </w:r>
      <w:proofErr w:type="spellEnd"/>
      <w:r w:rsidRPr="00BA6805">
        <w:rPr>
          <w:iCs/>
          <w:spacing w:val="-2"/>
        </w:rPr>
        <w:t xml:space="preserve"> (FPI) de la banque mondiale, mise à jour en Juillet 2016 </w:t>
      </w:r>
      <w:r w:rsidRPr="00BA6805">
        <w:rPr>
          <w:spacing w:val="-2"/>
        </w:rPr>
        <w:t xml:space="preserve">de la Banque Mondiale (« les Règles de passation des marchés »), et ouverte à tous les soumissionnaires de pays éligibles tels que définis dans le Règlement </w:t>
      </w:r>
      <w:r w:rsidRPr="00BA6805">
        <w:rPr>
          <w:iCs/>
          <w:spacing w:val="-2"/>
        </w:rPr>
        <w:t>de passation des marchés</w:t>
      </w:r>
      <w:r w:rsidRPr="00BA6805">
        <w:rPr>
          <w:spacing w:val="-2"/>
        </w:rPr>
        <w:t xml:space="preserve">. </w:t>
      </w:r>
    </w:p>
    <w:p w14:paraId="4E797C2E" w14:textId="77777777" w:rsidR="006E2F9D" w:rsidRPr="00017D7A" w:rsidRDefault="006E2F9D" w:rsidP="006E2F9D">
      <w:pPr>
        <w:numPr>
          <w:ilvl w:val="0"/>
          <w:numId w:val="1"/>
        </w:numPr>
        <w:spacing w:before="240" w:after="120"/>
        <w:ind w:left="0" w:firstLine="0"/>
        <w:jc w:val="both"/>
        <w:rPr>
          <w:spacing w:val="-2"/>
        </w:rPr>
      </w:pPr>
      <w:r w:rsidRPr="009007EA">
        <w:rPr>
          <w:spacing w:val="-2"/>
        </w:rPr>
        <w:t xml:space="preserve">Les soumissionnaires éligibles et intéressés peuvent obtenir des informations auprès de </w:t>
      </w:r>
      <w:r>
        <w:t xml:space="preserve">de la DPEF et prendre connaissance des documents d’Appel d’offres à l’adresse suivante </w:t>
      </w:r>
      <w:r w:rsidRPr="00017D7A">
        <w:t>: Direction des Projet Education – Formation, BP : 6541 Téléphone (+222) 45 25 20 63 ; (+222) 45 29 12 03 &amp; 45 29 12 04, Fax : (+222) 45 25 15 13, de 09 Heures du matin à 16 heures de l’après Midi (Heure GMT).</w:t>
      </w:r>
    </w:p>
    <w:p w14:paraId="259DBE7D" w14:textId="77777777" w:rsidR="006E2F9D" w:rsidRDefault="006E2F9D" w:rsidP="006E2F9D">
      <w:pPr>
        <w:jc w:val="both"/>
      </w:pPr>
      <w:r w:rsidRPr="009007EA">
        <w:t xml:space="preserve">Les soumissionnaires intéressés peuvent obtenir le Dossier d’Appel d’Offres complet en français en formulant une demande écrite à l’adresse mentionnée ci-dessus contre </w:t>
      </w:r>
      <w:r>
        <w:t xml:space="preserve">un paiement non remboursable de </w:t>
      </w:r>
      <w:r w:rsidRPr="00201410">
        <w:rPr>
          <w:b/>
          <w:bCs/>
        </w:rPr>
        <w:t>cinq mille (5000 MRU) Ouguiyas</w:t>
      </w:r>
      <w:r w:rsidRPr="005B3C6C">
        <w:rPr>
          <w:b/>
          <w:bCs/>
          <w:i/>
          <w:iCs/>
          <w:sz w:val="22"/>
          <w:szCs w:val="22"/>
          <w:u w:val="single"/>
        </w:rPr>
        <w:t xml:space="preserve">. </w:t>
      </w:r>
      <w:r w:rsidRPr="0072064A">
        <w:rPr>
          <w:spacing w:val="-2"/>
        </w:rPr>
        <w:t xml:space="preserve">Le paiement sera effectué par versement </w:t>
      </w:r>
      <w:r w:rsidRPr="0072064A">
        <w:t>au compte bancair</w:t>
      </w:r>
      <w:r>
        <w:t>e ouvert au nom de la DPEF à la</w:t>
      </w:r>
      <w:r w:rsidRPr="0072064A">
        <w:t xml:space="preserve"> BMCI, Nouakchott, dont les coordonnées sont les suivantes :</w:t>
      </w:r>
    </w:p>
    <w:p w14:paraId="2FA189B8" w14:textId="77777777" w:rsidR="006E2F9D" w:rsidRPr="0072064A" w:rsidRDefault="006E2F9D" w:rsidP="006E2F9D">
      <w:pPr>
        <w:jc w:val="both"/>
      </w:pPr>
    </w:p>
    <w:tbl>
      <w:tblPr>
        <w:tblW w:w="9284" w:type="dxa"/>
        <w:tblCellMar>
          <w:left w:w="70" w:type="dxa"/>
          <w:right w:w="70" w:type="dxa"/>
        </w:tblCellMar>
        <w:tblLook w:val="04A0" w:firstRow="1" w:lastRow="0" w:firstColumn="1" w:lastColumn="0" w:noHBand="0" w:noVBand="1"/>
      </w:tblPr>
      <w:tblGrid>
        <w:gridCol w:w="2710"/>
        <w:gridCol w:w="2369"/>
        <w:gridCol w:w="2596"/>
        <w:gridCol w:w="1609"/>
      </w:tblGrid>
      <w:tr w:rsidR="006E2F9D" w:rsidRPr="0072064A" w14:paraId="53B8E7B5" w14:textId="77777777" w:rsidTr="009471C5">
        <w:trPr>
          <w:trHeight w:val="20"/>
        </w:trPr>
        <w:tc>
          <w:tcPr>
            <w:tcW w:w="928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2D162F" w14:textId="77777777" w:rsidR="006E2F9D" w:rsidRPr="0072064A" w:rsidRDefault="006E2F9D" w:rsidP="009471C5">
            <w:pPr>
              <w:jc w:val="both"/>
              <w:rPr>
                <w:sz w:val="20"/>
              </w:rPr>
            </w:pPr>
            <w:r w:rsidRPr="0072064A">
              <w:rPr>
                <w:sz w:val="20"/>
              </w:rPr>
              <w:t xml:space="preserve">BANQUE MAURITANIENNE POUR LE COMMERCE INTERNATIONAL </w:t>
            </w:r>
          </w:p>
        </w:tc>
      </w:tr>
      <w:tr w:rsidR="006E2F9D" w:rsidRPr="0072064A" w14:paraId="01B5F19B" w14:textId="77777777" w:rsidTr="009471C5">
        <w:trPr>
          <w:trHeight w:val="20"/>
        </w:trPr>
        <w:tc>
          <w:tcPr>
            <w:tcW w:w="9284"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779DF466" w14:textId="77777777" w:rsidR="006E2F9D" w:rsidRPr="0072064A" w:rsidRDefault="006E2F9D" w:rsidP="009471C5">
            <w:pPr>
              <w:jc w:val="both"/>
              <w:rPr>
                <w:sz w:val="20"/>
              </w:rPr>
            </w:pPr>
            <w:proofErr w:type="spellStart"/>
            <w:r w:rsidRPr="0072064A">
              <w:rPr>
                <w:sz w:val="20"/>
              </w:rPr>
              <w:t>References</w:t>
            </w:r>
            <w:proofErr w:type="spellEnd"/>
            <w:r w:rsidRPr="0072064A">
              <w:rPr>
                <w:sz w:val="20"/>
              </w:rPr>
              <w:t xml:space="preserve"> Bancaires</w:t>
            </w:r>
          </w:p>
        </w:tc>
      </w:tr>
      <w:tr w:rsidR="006E2F9D" w:rsidRPr="0072064A" w14:paraId="3E1E0F7C" w14:textId="77777777" w:rsidTr="009471C5">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3C028739" w14:textId="77777777" w:rsidR="006E2F9D" w:rsidRPr="0072064A" w:rsidRDefault="006E2F9D" w:rsidP="009471C5">
            <w:pPr>
              <w:jc w:val="both"/>
              <w:rPr>
                <w:b/>
                <w:bCs/>
                <w:sz w:val="20"/>
              </w:rPr>
            </w:pPr>
            <w:r w:rsidRPr="0072064A">
              <w:rPr>
                <w:b/>
                <w:bCs/>
                <w:sz w:val="20"/>
              </w:rPr>
              <w:t>Code banque</w:t>
            </w:r>
          </w:p>
        </w:tc>
        <w:tc>
          <w:tcPr>
            <w:tcW w:w="2369" w:type="dxa"/>
            <w:tcBorders>
              <w:top w:val="nil"/>
              <w:left w:val="nil"/>
              <w:bottom w:val="single" w:sz="4" w:space="0" w:color="auto"/>
              <w:right w:val="single" w:sz="4" w:space="0" w:color="auto"/>
            </w:tcBorders>
            <w:shd w:val="clear" w:color="auto" w:fill="auto"/>
            <w:noWrap/>
            <w:vAlign w:val="bottom"/>
            <w:hideMark/>
          </w:tcPr>
          <w:p w14:paraId="480A6D3A" w14:textId="77777777" w:rsidR="006E2F9D" w:rsidRPr="0072064A" w:rsidRDefault="006E2F9D" w:rsidP="009471C5">
            <w:pPr>
              <w:jc w:val="both"/>
              <w:rPr>
                <w:b/>
                <w:bCs/>
                <w:sz w:val="20"/>
              </w:rPr>
            </w:pPr>
            <w:r w:rsidRPr="0072064A">
              <w:rPr>
                <w:b/>
                <w:bCs/>
                <w:sz w:val="20"/>
              </w:rPr>
              <w:t>Code agence</w:t>
            </w:r>
          </w:p>
        </w:tc>
        <w:tc>
          <w:tcPr>
            <w:tcW w:w="2596" w:type="dxa"/>
            <w:tcBorders>
              <w:top w:val="nil"/>
              <w:left w:val="nil"/>
              <w:bottom w:val="single" w:sz="4" w:space="0" w:color="auto"/>
              <w:right w:val="single" w:sz="4" w:space="0" w:color="auto"/>
            </w:tcBorders>
            <w:shd w:val="clear" w:color="auto" w:fill="auto"/>
            <w:noWrap/>
            <w:vAlign w:val="bottom"/>
            <w:hideMark/>
          </w:tcPr>
          <w:p w14:paraId="530D1A8B" w14:textId="77777777" w:rsidR="006E2F9D" w:rsidRPr="0072064A" w:rsidRDefault="006E2F9D" w:rsidP="009471C5">
            <w:pPr>
              <w:jc w:val="both"/>
              <w:rPr>
                <w:b/>
                <w:bCs/>
                <w:sz w:val="20"/>
              </w:rPr>
            </w:pPr>
            <w:r w:rsidRPr="0072064A">
              <w:rPr>
                <w:b/>
                <w:bCs/>
                <w:sz w:val="20"/>
              </w:rPr>
              <w:t xml:space="preserve">N° du compte </w:t>
            </w:r>
          </w:p>
        </w:tc>
        <w:tc>
          <w:tcPr>
            <w:tcW w:w="1609" w:type="dxa"/>
            <w:tcBorders>
              <w:top w:val="nil"/>
              <w:left w:val="nil"/>
              <w:bottom w:val="single" w:sz="4" w:space="0" w:color="auto"/>
              <w:right w:val="single" w:sz="4" w:space="0" w:color="auto"/>
            </w:tcBorders>
            <w:shd w:val="clear" w:color="auto" w:fill="auto"/>
            <w:noWrap/>
            <w:vAlign w:val="bottom"/>
            <w:hideMark/>
          </w:tcPr>
          <w:p w14:paraId="38C0237C" w14:textId="77777777" w:rsidR="006E2F9D" w:rsidRPr="0072064A" w:rsidRDefault="006E2F9D" w:rsidP="009471C5">
            <w:pPr>
              <w:jc w:val="both"/>
              <w:rPr>
                <w:b/>
                <w:bCs/>
                <w:sz w:val="20"/>
              </w:rPr>
            </w:pPr>
            <w:r w:rsidRPr="0072064A">
              <w:rPr>
                <w:b/>
                <w:bCs/>
                <w:sz w:val="20"/>
              </w:rPr>
              <w:t>Clé RIB</w:t>
            </w:r>
          </w:p>
        </w:tc>
      </w:tr>
      <w:tr w:rsidR="006E2F9D" w:rsidRPr="0072064A" w14:paraId="56F19721" w14:textId="77777777" w:rsidTr="009471C5">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2244CDCF" w14:textId="77777777" w:rsidR="006E2F9D" w:rsidRPr="0072064A" w:rsidRDefault="006E2F9D" w:rsidP="009471C5">
            <w:pPr>
              <w:jc w:val="both"/>
              <w:rPr>
                <w:sz w:val="20"/>
              </w:rPr>
            </w:pPr>
            <w:r w:rsidRPr="0072064A">
              <w:rPr>
                <w:sz w:val="20"/>
              </w:rPr>
              <w:t>00010</w:t>
            </w:r>
          </w:p>
        </w:tc>
        <w:tc>
          <w:tcPr>
            <w:tcW w:w="2369" w:type="dxa"/>
            <w:tcBorders>
              <w:top w:val="nil"/>
              <w:left w:val="nil"/>
              <w:bottom w:val="single" w:sz="4" w:space="0" w:color="auto"/>
              <w:right w:val="single" w:sz="4" w:space="0" w:color="auto"/>
            </w:tcBorders>
            <w:shd w:val="clear" w:color="auto" w:fill="auto"/>
            <w:noWrap/>
            <w:vAlign w:val="bottom"/>
            <w:hideMark/>
          </w:tcPr>
          <w:p w14:paraId="449835CC" w14:textId="77777777" w:rsidR="006E2F9D" w:rsidRPr="0072064A" w:rsidRDefault="006E2F9D" w:rsidP="009471C5">
            <w:pPr>
              <w:jc w:val="both"/>
              <w:rPr>
                <w:sz w:val="20"/>
              </w:rPr>
            </w:pPr>
            <w:r w:rsidRPr="0072064A">
              <w:rPr>
                <w:sz w:val="20"/>
              </w:rPr>
              <w:t>00001</w:t>
            </w:r>
          </w:p>
        </w:tc>
        <w:tc>
          <w:tcPr>
            <w:tcW w:w="2596" w:type="dxa"/>
            <w:tcBorders>
              <w:top w:val="nil"/>
              <w:left w:val="nil"/>
              <w:bottom w:val="single" w:sz="4" w:space="0" w:color="auto"/>
              <w:right w:val="single" w:sz="4" w:space="0" w:color="auto"/>
            </w:tcBorders>
            <w:shd w:val="clear" w:color="auto" w:fill="auto"/>
            <w:noWrap/>
            <w:vAlign w:val="bottom"/>
            <w:hideMark/>
          </w:tcPr>
          <w:p w14:paraId="1E54A469" w14:textId="77777777" w:rsidR="006E2F9D" w:rsidRPr="0072064A" w:rsidRDefault="006E2F9D" w:rsidP="009471C5">
            <w:pPr>
              <w:jc w:val="both"/>
              <w:rPr>
                <w:sz w:val="20"/>
              </w:rPr>
            </w:pPr>
            <w:r w:rsidRPr="0072064A">
              <w:rPr>
                <w:sz w:val="20"/>
              </w:rPr>
              <w:t>01289070181</w:t>
            </w:r>
          </w:p>
        </w:tc>
        <w:tc>
          <w:tcPr>
            <w:tcW w:w="1609" w:type="dxa"/>
            <w:tcBorders>
              <w:top w:val="nil"/>
              <w:left w:val="nil"/>
              <w:bottom w:val="single" w:sz="4" w:space="0" w:color="auto"/>
              <w:right w:val="single" w:sz="4" w:space="0" w:color="auto"/>
            </w:tcBorders>
            <w:shd w:val="clear" w:color="auto" w:fill="auto"/>
            <w:noWrap/>
            <w:vAlign w:val="bottom"/>
            <w:hideMark/>
          </w:tcPr>
          <w:p w14:paraId="303406B2" w14:textId="77777777" w:rsidR="006E2F9D" w:rsidRPr="0072064A" w:rsidRDefault="006E2F9D" w:rsidP="009471C5">
            <w:pPr>
              <w:jc w:val="both"/>
              <w:rPr>
                <w:sz w:val="20"/>
              </w:rPr>
            </w:pPr>
            <w:r w:rsidRPr="0072064A">
              <w:rPr>
                <w:sz w:val="20"/>
              </w:rPr>
              <w:t>79</w:t>
            </w:r>
          </w:p>
        </w:tc>
      </w:tr>
      <w:tr w:rsidR="006E2F9D" w:rsidRPr="0072064A" w14:paraId="2362BAA3" w14:textId="77777777" w:rsidTr="009471C5">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0D3FBD3C" w14:textId="77777777" w:rsidR="006E2F9D" w:rsidRPr="0072064A" w:rsidRDefault="006E2F9D" w:rsidP="009471C5">
            <w:pPr>
              <w:jc w:val="both"/>
              <w:rPr>
                <w:b/>
                <w:bCs/>
                <w:sz w:val="20"/>
              </w:rPr>
            </w:pPr>
            <w:r w:rsidRPr="0072064A">
              <w:rPr>
                <w:b/>
                <w:bCs/>
                <w:sz w:val="20"/>
              </w:rPr>
              <w:t>Adresse SWIFT</w:t>
            </w:r>
          </w:p>
        </w:tc>
        <w:tc>
          <w:tcPr>
            <w:tcW w:w="657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4B5E04" w14:textId="77777777" w:rsidR="006E2F9D" w:rsidRPr="0072064A" w:rsidRDefault="006E2F9D" w:rsidP="009471C5">
            <w:pPr>
              <w:jc w:val="both"/>
              <w:rPr>
                <w:b/>
                <w:bCs/>
                <w:sz w:val="20"/>
              </w:rPr>
            </w:pPr>
            <w:r w:rsidRPr="0072064A">
              <w:rPr>
                <w:b/>
                <w:bCs/>
                <w:sz w:val="20"/>
              </w:rPr>
              <w:t>MBICMRMRXXX</w:t>
            </w:r>
          </w:p>
        </w:tc>
      </w:tr>
      <w:tr w:rsidR="006E2F9D" w:rsidRPr="0072064A" w14:paraId="6FC6591A" w14:textId="77777777" w:rsidTr="009471C5">
        <w:trPr>
          <w:trHeight w:val="20"/>
        </w:trPr>
        <w:tc>
          <w:tcPr>
            <w:tcW w:w="92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9ECA5F" w14:textId="77777777" w:rsidR="006E2F9D" w:rsidRPr="00201410" w:rsidRDefault="006E2F9D" w:rsidP="009471C5">
            <w:pPr>
              <w:jc w:val="both"/>
              <w:rPr>
                <w:sz w:val="20"/>
              </w:rPr>
            </w:pPr>
            <w:r w:rsidRPr="00201410">
              <w:rPr>
                <w:sz w:val="20"/>
              </w:rPr>
              <w:t>IBAN : MR 1300010000010128907018172</w:t>
            </w:r>
          </w:p>
        </w:tc>
      </w:tr>
    </w:tbl>
    <w:p w14:paraId="27553C4C" w14:textId="6E5E0443" w:rsidR="006E2F9D" w:rsidRPr="006E2F9D" w:rsidRDefault="006E2F9D" w:rsidP="006E2F9D">
      <w:pPr>
        <w:numPr>
          <w:ilvl w:val="0"/>
          <w:numId w:val="1"/>
        </w:numPr>
        <w:spacing w:before="240"/>
        <w:ind w:left="0" w:firstLine="0"/>
        <w:jc w:val="both"/>
      </w:pPr>
      <w:r w:rsidRPr="006E2F9D">
        <w:lastRenderedPageBreak/>
        <w:t xml:space="preserve">Les offres devront être soumises à l’adresse indiquée ci-dessous, au plus tard le </w:t>
      </w:r>
      <w:r w:rsidRPr="006E2F9D">
        <w:rPr>
          <w:b/>
          <w:bCs/>
        </w:rPr>
        <w:t>08/03/2023</w:t>
      </w:r>
      <w:r w:rsidRPr="006E2F9D">
        <w:rPr>
          <w:b/>
        </w:rPr>
        <w:t xml:space="preserve"> à 11 h TU</w:t>
      </w:r>
      <w:r w:rsidRPr="006E2F9D">
        <w:t xml:space="preserve">. </w:t>
      </w:r>
      <w:r w:rsidRPr="006E2F9D">
        <w:rPr>
          <w:b/>
        </w:rPr>
        <w:t>La procédure de remise des offres par voie électronique ne sera pas permise</w:t>
      </w:r>
      <w:r w:rsidRPr="006E2F9D">
        <w:t xml:space="preserve">. Toute offre reçue en retard sera rejetée. Les offres seront ouvertes en présence des représentants des soumissionnaires qui le souhaitent </w:t>
      </w:r>
      <w:r w:rsidRPr="006E2F9D">
        <w:rPr>
          <w:b/>
          <w:bCs/>
        </w:rPr>
        <w:t>08/03/2023 à 11 h TU</w:t>
      </w:r>
      <w:r w:rsidRPr="006E2F9D">
        <w:rPr>
          <w:i/>
          <w:iCs/>
        </w:rPr>
        <w:t>.</w:t>
      </w:r>
    </w:p>
    <w:p w14:paraId="0BF70136" w14:textId="77777777" w:rsidR="006E2F9D" w:rsidRPr="006E2F9D" w:rsidRDefault="006E2F9D" w:rsidP="006E2F9D">
      <w:pPr>
        <w:pStyle w:val="S1-Header2"/>
        <w:tabs>
          <w:tab w:val="clear" w:pos="720"/>
        </w:tabs>
        <w:spacing w:after="0"/>
        <w:ind w:left="0" w:firstLine="0"/>
        <w:rPr>
          <w:b w:val="0"/>
          <w:szCs w:val="20"/>
          <w:lang w:val="fr-FR" w:eastAsia="fr-FR"/>
        </w:rPr>
      </w:pPr>
      <w:r w:rsidRPr="006E2F9D">
        <w:rPr>
          <w:b w:val="0"/>
          <w:szCs w:val="20"/>
          <w:lang w:val="fr-FR" w:eastAsia="fr-FR"/>
        </w:rPr>
        <w:t xml:space="preserve">Les offres doivent comprendre </w:t>
      </w:r>
      <w:r w:rsidRPr="006E2F9D">
        <w:rPr>
          <w:szCs w:val="20"/>
          <w:lang w:val="fr-FR" w:eastAsia="fr-FR"/>
        </w:rPr>
        <w:t>une garantie de soumission</w:t>
      </w:r>
      <w:r w:rsidRPr="006E2F9D">
        <w:rPr>
          <w:b w:val="0"/>
          <w:szCs w:val="20"/>
          <w:lang w:val="fr-FR" w:eastAsia="fr-FR"/>
        </w:rPr>
        <w:t xml:space="preserve"> conformément au modèle du DAO d’une banque nationale ou internationale habilitée en Mauritanie, d’une valeur </w:t>
      </w:r>
      <w:r w:rsidRPr="006E2F9D">
        <w:rPr>
          <w:szCs w:val="20"/>
          <w:lang w:val="fr-FR" w:eastAsia="fr-FR"/>
        </w:rPr>
        <w:t>de 130.000 MRU valide pour une durée de 148 jours à compter de la date de dépôt des offres</w:t>
      </w:r>
      <w:r w:rsidRPr="006E2F9D">
        <w:rPr>
          <w:b w:val="0"/>
          <w:szCs w:val="20"/>
          <w:lang w:val="fr-FR" w:eastAsia="fr-FR"/>
        </w:rPr>
        <w:t>.</w:t>
      </w:r>
    </w:p>
    <w:p w14:paraId="1DF620AD" w14:textId="77777777" w:rsidR="006E2F9D" w:rsidRPr="006E2F9D" w:rsidRDefault="006E2F9D" w:rsidP="006E2F9D">
      <w:pPr>
        <w:numPr>
          <w:ilvl w:val="0"/>
          <w:numId w:val="1"/>
        </w:numPr>
        <w:spacing w:after="120"/>
        <w:ind w:left="0" w:firstLine="0"/>
        <w:jc w:val="both"/>
      </w:pPr>
      <w:r w:rsidRPr="006E2F9D">
        <w:t xml:space="preserve">Les exigences en matière de qualifications sont : </w:t>
      </w:r>
    </w:p>
    <w:p w14:paraId="06505F33" w14:textId="77777777" w:rsidR="006E2F9D" w:rsidRPr="006E2F9D" w:rsidRDefault="006E2F9D" w:rsidP="006E2F9D">
      <w:pPr>
        <w:spacing w:after="120"/>
        <w:jc w:val="both"/>
      </w:pPr>
      <w:r w:rsidRPr="006E2F9D">
        <w:t>Pour être qualifié, le soumissionnaire doit établir à la satisfaction du Maître d’Ouvrage des preuves, qu’il a la capacité et les ressources nécessaires demandé par le DAO pour mener à bien l’exécution des prestations. Cette qualification sera examinée sur la base des critères suivants:</w:t>
      </w:r>
    </w:p>
    <w:p w14:paraId="5460CC8A" w14:textId="77777777" w:rsidR="006E2F9D" w:rsidRPr="006E2F9D" w:rsidRDefault="006E2F9D" w:rsidP="006E2F9D">
      <w:pPr>
        <w:spacing w:before="120"/>
        <w:jc w:val="both"/>
        <w:rPr>
          <w:i/>
          <w:iCs/>
        </w:rPr>
      </w:pPr>
      <w:r w:rsidRPr="006E2F9D">
        <w:rPr>
          <w:b/>
          <w:bCs/>
        </w:rPr>
        <w:t>Au niveau technique</w:t>
      </w:r>
      <w:r w:rsidRPr="006E2F9D">
        <w:rPr>
          <w:i/>
          <w:iCs/>
        </w:rPr>
        <w:t xml:space="preserve"> :</w:t>
      </w:r>
    </w:p>
    <w:p w14:paraId="2093BFFF" w14:textId="0431BC68" w:rsidR="006E2F9D" w:rsidRPr="006E2F9D" w:rsidRDefault="006E2F9D" w:rsidP="006E2F9D">
      <w:pPr>
        <w:pStyle w:val="Paragraphedeliste"/>
        <w:numPr>
          <w:ilvl w:val="0"/>
          <w:numId w:val="2"/>
        </w:numPr>
        <w:suppressAutoHyphens w:val="0"/>
        <w:overflowPunct/>
        <w:autoSpaceDE/>
        <w:autoSpaceDN/>
        <w:adjustRightInd/>
        <w:spacing w:before="120"/>
        <w:textAlignment w:val="auto"/>
        <w:rPr>
          <w:i/>
          <w:iCs/>
        </w:rPr>
      </w:pPr>
      <w:r w:rsidRPr="006E2F9D">
        <w:rPr>
          <w:bCs/>
        </w:rPr>
        <w:t>Avoir réalisé durant les trois dernières années au moins 1 marché similaire</w:t>
      </w:r>
      <w:r w:rsidRPr="006E2F9D">
        <w:t xml:space="preserve">. La similitude devra porter sur </w:t>
      </w:r>
      <w:r w:rsidRPr="006E2F9D">
        <w:rPr>
          <w:lang w:val="fr-FR"/>
        </w:rPr>
        <w:t>la même nature</w:t>
      </w:r>
      <w:r w:rsidRPr="006E2F9D">
        <w:t xml:space="preserve"> de fourniture. Cette expérience doit être attestée par une attestation de bonne exécution</w:t>
      </w:r>
      <w:r w:rsidRPr="006E2F9D">
        <w:rPr>
          <w:lang w:val="fr-FR"/>
        </w:rPr>
        <w:t>.</w:t>
      </w:r>
    </w:p>
    <w:p w14:paraId="5F3968C2" w14:textId="77777777" w:rsidR="006E2F9D" w:rsidRPr="006E2F9D" w:rsidRDefault="006E2F9D" w:rsidP="006E2F9D">
      <w:pPr>
        <w:spacing w:before="120"/>
        <w:jc w:val="both"/>
        <w:rPr>
          <w:i/>
          <w:iCs/>
        </w:rPr>
      </w:pPr>
      <w:r w:rsidRPr="006E2F9D">
        <w:rPr>
          <w:b/>
          <w:bCs/>
        </w:rPr>
        <w:t>Au niveau financier</w:t>
      </w:r>
      <w:r w:rsidRPr="006E2F9D">
        <w:rPr>
          <w:i/>
          <w:iCs/>
        </w:rPr>
        <w:t xml:space="preserve"> :</w:t>
      </w:r>
    </w:p>
    <w:p w14:paraId="3874D37D" w14:textId="6C17AD26" w:rsidR="006E2F9D" w:rsidRPr="006E2F9D" w:rsidRDefault="006E2F9D" w:rsidP="006E2F9D">
      <w:pPr>
        <w:pStyle w:val="S1-Header2"/>
        <w:numPr>
          <w:ilvl w:val="0"/>
          <w:numId w:val="2"/>
        </w:numPr>
        <w:spacing w:after="0"/>
        <w:jc w:val="both"/>
        <w:rPr>
          <w:b w:val="0"/>
          <w:i/>
          <w:iCs/>
          <w:color w:val="000000"/>
          <w:lang w:val="fr-FR"/>
        </w:rPr>
      </w:pPr>
      <w:r w:rsidRPr="006E2F9D">
        <w:rPr>
          <w:b w:val="0"/>
          <w:bCs/>
          <w:sz w:val="22"/>
          <w:szCs w:val="22"/>
          <w:lang w:val="fr-FR"/>
        </w:rPr>
        <w:t>Avoir réalisé un chiffre d’affaires moyen durant les trois dernières années au moins égales à 3.000.000 MRU</w:t>
      </w:r>
      <w:r w:rsidRPr="006E2F9D">
        <w:rPr>
          <w:b w:val="0"/>
          <w:sz w:val="22"/>
          <w:szCs w:val="22"/>
          <w:lang w:val="fr-FR"/>
        </w:rPr>
        <w:t>.</w:t>
      </w:r>
      <w:r w:rsidRPr="006E2F9D">
        <w:rPr>
          <w:b w:val="0"/>
          <w:bCs/>
          <w:sz w:val="22"/>
          <w:szCs w:val="22"/>
          <w:lang w:val="fr-FR"/>
        </w:rPr>
        <w:t xml:space="preserve">  Ce chiffre d’affaires sera justifié par les états financiers déments certifiés</w:t>
      </w:r>
      <w:r w:rsidRPr="006E2F9D">
        <w:rPr>
          <w:b w:val="0"/>
          <w:i/>
          <w:iCs/>
          <w:color w:val="000000"/>
          <w:lang w:val="fr-FR"/>
        </w:rPr>
        <w:t>.</w:t>
      </w:r>
    </w:p>
    <w:p w14:paraId="74E2234C" w14:textId="21BC499D" w:rsidR="006E2F9D" w:rsidRPr="006E2F9D" w:rsidRDefault="006E2F9D" w:rsidP="006E2F9D">
      <w:pPr>
        <w:pStyle w:val="Paragraphedeliste"/>
        <w:numPr>
          <w:ilvl w:val="0"/>
          <w:numId w:val="2"/>
        </w:numPr>
        <w:suppressAutoHyphens w:val="0"/>
        <w:overflowPunct/>
        <w:autoSpaceDE/>
        <w:autoSpaceDN/>
        <w:adjustRightInd/>
        <w:textAlignment w:val="auto"/>
        <w:rPr>
          <w:i/>
          <w:iCs/>
          <w:color w:val="000000"/>
          <w:lang w:val="fr-FR"/>
        </w:rPr>
      </w:pPr>
      <w:r w:rsidRPr="006E2F9D">
        <w:rPr>
          <w:szCs w:val="22"/>
          <w:lang w:val="fr-FR" w:eastAsia="fr-FR"/>
        </w:rPr>
        <w:t>Attestation d’autofinancement au moins égale à 1.500.000 MRU.</w:t>
      </w:r>
    </w:p>
    <w:p w14:paraId="2270FFFD" w14:textId="77777777" w:rsidR="006E2F9D" w:rsidRPr="006E2F9D" w:rsidRDefault="006E2F9D" w:rsidP="006E2F9D">
      <w:pPr>
        <w:spacing w:before="240" w:after="120"/>
        <w:jc w:val="both"/>
      </w:pPr>
      <w:r w:rsidRPr="006E2F9D">
        <w:t xml:space="preserve">Une marge de préférence </w:t>
      </w:r>
      <w:r w:rsidRPr="006E2F9D">
        <w:rPr>
          <w:i/>
          <w:iCs/>
        </w:rPr>
        <w:t>ne sera pas </w:t>
      </w:r>
      <w:r w:rsidRPr="006E2F9D">
        <w:t>octroyée aux soumissionnaires éligibles.</w:t>
      </w:r>
    </w:p>
    <w:p w14:paraId="64195D9B" w14:textId="77777777" w:rsidR="006E2F9D" w:rsidRPr="006E2F9D" w:rsidRDefault="006E2F9D" w:rsidP="006E2F9D">
      <w:pPr>
        <w:spacing w:before="240" w:after="120"/>
        <w:jc w:val="both"/>
        <w:rPr>
          <w:i/>
          <w:iCs/>
        </w:rPr>
      </w:pPr>
      <w:r w:rsidRPr="006E2F9D">
        <w:t>Les offres devront être soumises à l’adresse ci-après</w:t>
      </w:r>
      <w:r w:rsidRPr="006E2F9D">
        <w:rPr>
          <w:szCs w:val="24"/>
        </w:rPr>
        <w:t xml:space="preserve"> :</w:t>
      </w:r>
    </w:p>
    <w:p w14:paraId="3C28F533" w14:textId="77777777" w:rsidR="006E2F9D" w:rsidRPr="006E2F9D" w:rsidRDefault="006E2F9D" w:rsidP="006E2F9D">
      <w:pPr>
        <w:tabs>
          <w:tab w:val="right" w:pos="7254"/>
        </w:tabs>
        <w:spacing w:before="160" w:after="160"/>
        <w:jc w:val="both"/>
        <w:rPr>
          <w:b/>
          <w:bCs/>
          <w:color w:val="000000"/>
          <w:sz w:val="22"/>
          <w:szCs w:val="18"/>
        </w:rPr>
      </w:pPr>
      <w:r w:rsidRPr="006E2F9D">
        <w:rPr>
          <w:b/>
          <w:bCs/>
          <w:szCs w:val="24"/>
        </w:rPr>
        <w:t>Monsieur l</w:t>
      </w:r>
      <w:r w:rsidRPr="006E2F9D">
        <w:rPr>
          <w:b/>
          <w:bCs/>
          <w:color w:val="000000"/>
          <w:sz w:val="22"/>
          <w:szCs w:val="18"/>
        </w:rPr>
        <w:t xml:space="preserve">e Président de la Commission de Passation des Marchés Publics de la DPEF </w:t>
      </w:r>
    </w:p>
    <w:p w14:paraId="0A5382F7" w14:textId="77777777" w:rsidR="006E2F9D" w:rsidRPr="006E2F9D" w:rsidRDefault="006E2F9D" w:rsidP="006E2F9D">
      <w:pPr>
        <w:tabs>
          <w:tab w:val="right" w:pos="7254"/>
        </w:tabs>
        <w:spacing w:before="160" w:after="160"/>
        <w:jc w:val="both"/>
        <w:rPr>
          <w:b/>
          <w:bCs/>
          <w:szCs w:val="24"/>
        </w:rPr>
      </w:pPr>
      <w:r w:rsidRPr="006E2F9D">
        <w:rPr>
          <w:b/>
          <w:bCs/>
          <w:szCs w:val="24"/>
        </w:rPr>
        <w:t>Direction des Projet Education – Formation, BP : 6541 Téléphone (+222) 45 25 20 63 ; (+222) 45 29 12 03 &amp; 45 29 12 04, Fax : (+222) 45 25 15 13</w:t>
      </w:r>
    </w:p>
    <w:p w14:paraId="40D4049D" w14:textId="59C49B3E" w:rsidR="006E2F9D" w:rsidRPr="006E2F9D" w:rsidRDefault="006E2F9D" w:rsidP="006E2F9D">
      <w:pPr>
        <w:tabs>
          <w:tab w:val="right" w:pos="7254"/>
        </w:tabs>
        <w:spacing w:before="160" w:after="160"/>
        <w:jc w:val="both"/>
        <w:rPr>
          <w:b/>
          <w:i/>
        </w:rPr>
      </w:pPr>
      <w:r w:rsidRPr="006E2F9D">
        <w:rPr>
          <w:iCs/>
        </w:rPr>
        <w:t xml:space="preserve">Les offres remises en retard ne seront pas acceptées. Les offres seront ouvertes en présence des représentants des candidats présents à </w:t>
      </w:r>
      <w:r w:rsidRPr="006E2F9D">
        <w:rPr>
          <w:color w:val="000000"/>
          <w:sz w:val="22"/>
          <w:szCs w:val="18"/>
        </w:rPr>
        <w:t xml:space="preserve">la Commission de Passation des Marchés Publics de la DPEF </w:t>
      </w:r>
      <w:r w:rsidRPr="006E2F9D">
        <w:rPr>
          <w:i/>
        </w:rPr>
        <w:t xml:space="preserve">au plus tard </w:t>
      </w:r>
      <w:r w:rsidRPr="006E2F9D">
        <w:rPr>
          <w:b/>
          <w:i/>
        </w:rPr>
        <w:t xml:space="preserve">08/03/2023 à 11 h TU </w:t>
      </w:r>
    </w:p>
    <w:p w14:paraId="20C1CE6F" w14:textId="77777777" w:rsidR="006E2F9D" w:rsidRPr="006E2F9D" w:rsidRDefault="006E2F9D" w:rsidP="006E2F9D">
      <w:pPr>
        <w:tabs>
          <w:tab w:val="right" w:pos="7254"/>
        </w:tabs>
        <w:spacing w:before="160" w:after="160"/>
        <w:jc w:val="both"/>
        <w:rPr>
          <w:b/>
          <w:bCs/>
        </w:rPr>
      </w:pPr>
      <w:r w:rsidRPr="006E2F9D">
        <w:rPr>
          <w:b/>
          <w:bCs/>
        </w:rPr>
        <w:t>Les offres demeureront valides pour une durée de 120 jours à compter de la date de dépôt des offres.</w:t>
      </w:r>
    </w:p>
    <w:p w14:paraId="4619322B" w14:textId="77777777" w:rsidR="006E2F9D" w:rsidRPr="006E2F9D" w:rsidRDefault="006E2F9D" w:rsidP="006E2F9D">
      <w:pPr>
        <w:pStyle w:val="S1-Header2"/>
        <w:numPr>
          <w:ilvl w:val="0"/>
          <w:numId w:val="1"/>
        </w:numPr>
        <w:spacing w:after="0"/>
        <w:jc w:val="both"/>
        <w:rPr>
          <w:b w:val="0"/>
          <w:bCs/>
          <w:lang w:val="fr-FR"/>
        </w:rPr>
      </w:pPr>
      <w:r w:rsidRPr="006E2F9D">
        <w:rPr>
          <w:bCs/>
          <w:sz w:val="22"/>
          <w:szCs w:val="22"/>
          <w:lang w:val="fr-FR"/>
        </w:rPr>
        <w:t>L'Administration se réserve le droit de vérifier l'exécution des marchés antérieurs et d'écarter tout soumissionnaire ayant été à l'origine de retards importants dans l'exécution d'un ou plusieurs marchés similaires</w:t>
      </w:r>
    </w:p>
    <w:p w14:paraId="4FA67E27" w14:textId="77777777" w:rsidR="006E2F9D" w:rsidRPr="006E2F9D" w:rsidRDefault="006E2F9D" w:rsidP="006E2F9D">
      <w:pPr>
        <w:pStyle w:val="S1-Header2"/>
        <w:numPr>
          <w:ilvl w:val="0"/>
          <w:numId w:val="1"/>
        </w:numPr>
        <w:spacing w:after="0"/>
        <w:jc w:val="both"/>
        <w:rPr>
          <w:lang w:val="fr-FR"/>
        </w:rPr>
      </w:pPr>
      <w:r w:rsidRPr="006E2F9D">
        <w:rPr>
          <w:b w:val="0"/>
          <w:bCs/>
          <w:lang w:val="fr-FR"/>
        </w:rPr>
        <w:t>L’Administration se réserve le droit de ne pas donner suite à ce présent DAO ou de ne donner qu’une suite partielle</w:t>
      </w:r>
      <w:r w:rsidRPr="006E2F9D">
        <w:rPr>
          <w:lang w:val="fr-FR"/>
        </w:rPr>
        <w:t>.</w:t>
      </w:r>
    </w:p>
    <w:p w14:paraId="2D30DFD7" w14:textId="4FBF1DD2" w:rsidR="006E2F9D" w:rsidRPr="00B12973" w:rsidRDefault="006E2F9D" w:rsidP="006E2F9D">
      <w:pPr>
        <w:pStyle w:val="Sous-titre"/>
        <w:spacing w:before="120" w:after="240"/>
        <w:jc w:val="right"/>
        <w:rPr>
          <w:b w:val="0"/>
          <w:bCs/>
          <w:sz w:val="24"/>
          <w:szCs w:val="24"/>
          <w:lang w:val="fr-FR" w:eastAsia="en-US"/>
        </w:rPr>
      </w:pPr>
      <w:r w:rsidRPr="006E2F9D">
        <w:rPr>
          <w:b w:val="0"/>
          <w:bCs/>
          <w:sz w:val="24"/>
          <w:szCs w:val="24"/>
          <w:lang w:val="fr-FR" w:eastAsia="en-US"/>
        </w:rPr>
        <w:t>Mohyedine Ould SIDI-BABA</w:t>
      </w:r>
    </w:p>
    <w:p w14:paraId="5AE872CF" w14:textId="77777777" w:rsidR="007B3FB7" w:rsidRDefault="007B3FB7"/>
    <w:sectPr w:rsidR="007B3FB7" w:rsidSect="00FA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AE4243"/>
    <w:multiLevelType w:val="hybridMultilevel"/>
    <w:tmpl w:val="FF5E6764"/>
    <w:lvl w:ilvl="0" w:tplc="576C2FF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9D"/>
    <w:rsid w:val="006E2F9D"/>
    <w:rsid w:val="007B3FB7"/>
    <w:rsid w:val="00A71219"/>
    <w:rsid w:val="00FA6928"/>
    <w:rsid w:val="00FB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D23A"/>
  <w15:chartTrackingRefBased/>
  <w15:docId w15:val="{78E8E4A1-B37C-474F-B509-2B04B27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F9D"/>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6E2F9D"/>
    <w:pPr>
      <w:jc w:val="center"/>
    </w:pPr>
    <w:rPr>
      <w:b/>
      <w:sz w:val="44"/>
      <w:lang w:val="es-ES_tradnl" w:eastAsia="x-none"/>
    </w:rPr>
  </w:style>
  <w:style w:type="character" w:customStyle="1" w:styleId="Sous-titreCar">
    <w:name w:val="Sous-titre Car"/>
    <w:basedOn w:val="Policepardfaut"/>
    <w:link w:val="Sous-titre"/>
    <w:uiPriority w:val="11"/>
    <w:rsid w:val="006E2F9D"/>
    <w:rPr>
      <w:rFonts w:ascii="Times New Roman" w:eastAsia="Times New Roman" w:hAnsi="Times New Roman" w:cs="Times New Roman"/>
      <w:b/>
      <w:sz w:val="44"/>
      <w:szCs w:val="20"/>
      <w:lang w:val="es-ES_tradnl" w:eastAsia="x-none"/>
    </w:rPr>
  </w:style>
  <w:style w:type="paragraph" w:styleId="Paragraphedeliste">
    <w:name w:val="List Paragraph"/>
    <w:aliases w:val="Citation List,본문(내용),List Paragraph (numbered (a)),Colorful List - Accent 11"/>
    <w:basedOn w:val="Normal"/>
    <w:link w:val="ParagraphedelisteCar"/>
    <w:uiPriority w:val="34"/>
    <w:qFormat/>
    <w:rsid w:val="006E2F9D"/>
    <w:pPr>
      <w:suppressAutoHyphens/>
      <w:overflowPunct w:val="0"/>
      <w:autoSpaceDE w:val="0"/>
      <w:autoSpaceDN w:val="0"/>
      <w:adjustRightInd w:val="0"/>
      <w:ind w:left="720"/>
      <w:contextualSpacing/>
      <w:jc w:val="both"/>
      <w:textAlignment w:val="baseline"/>
    </w:pPr>
    <w:rPr>
      <w:lang w:val="x-none" w:eastAsia="x-none"/>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6E2F9D"/>
    <w:rPr>
      <w:rFonts w:ascii="Times New Roman" w:eastAsia="Times New Roman" w:hAnsi="Times New Roman" w:cs="Times New Roman"/>
      <w:sz w:val="24"/>
      <w:szCs w:val="20"/>
      <w:lang w:val="x-none" w:eastAsia="x-none"/>
    </w:rPr>
  </w:style>
  <w:style w:type="paragraph" w:customStyle="1" w:styleId="FrenchHeading">
    <w:name w:val="French Heading"/>
    <w:basedOn w:val="Normal"/>
    <w:qFormat/>
    <w:rsid w:val="006E2F9D"/>
    <w:pPr>
      <w:spacing w:before="240" w:after="240"/>
      <w:jc w:val="center"/>
    </w:pPr>
    <w:rPr>
      <w:b/>
      <w:sz w:val="48"/>
    </w:rPr>
  </w:style>
  <w:style w:type="paragraph" w:customStyle="1" w:styleId="S1-Header2">
    <w:name w:val="S1-Header2"/>
    <w:basedOn w:val="Normal"/>
    <w:rsid w:val="006E2F9D"/>
    <w:pPr>
      <w:tabs>
        <w:tab w:val="num" w:pos="720"/>
      </w:tabs>
      <w:spacing w:after="200"/>
      <w:ind w:left="720" w:hanging="720"/>
    </w:pPr>
    <w:rPr>
      <w:b/>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dcterms:created xsi:type="dcterms:W3CDTF">2023-02-01T18:15:00Z</dcterms:created>
  <dcterms:modified xsi:type="dcterms:W3CDTF">2023-02-01T18:15:00Z</dcterms:modified>
</cp:coreProperties>
</file>