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F8E8" w14:textId="77777777" w:rsidR="00AD02EB" w:rsidRPr="008A41FD" w:rsidRDefault="00AD02EB" w:rsidP="00820600">
      <w:pPr>
        <w:pStyle w:val="Titre2"/>
        <w:rPr>
          <w:rFonts w:cs="Arial"/>
        </w:rPr>
      </w:pPr>
      <w:bookmarkStart w:id="0" w:name="_Toc13816744"/>
      <w:bookmarkStart w:id="1" w:name="_GoBack"/>
      <w:bookmarkEnd w:id="1"/>
      <w:r>
        <w:t>Banque africaine de développement</w:t>
      </w:r>
      <w:bookmarkEnd w:id="0"/>
    </w:p>
    <w:p w14:paraId="2F3DD37E" w14:textId="1463586A" w:rsidR="00AD02EB" w:rsidRPr="008A41FD" w:rsidRDefault="00AD02EB" w:rsidP="00AD02EB">
      <w:pPr>
        <w:jc w:val="center"/>
        <w:rPr>
          <w:rFonts w:ascii="Eras Medium ITC" w:hAnsi="Eras Medium ITC" w:cs="Arial"/>
          <w:b/>
          <w:sz w:val="44"/>
          <w:szCs w:val="44"/>
        </w:rPr>
      </w:pPr>
      <w:r>
        <w:rPr>
          <w:rFonts w:ascii="Eras Medium ITC" w:hAnsi="Eras Medium ITC"/>
          <w:b/>
          <w:sz w:val="44"/>
          <w:szCs w:val="44"/>
        </w:rPr>
        <w:t xml:space="preserve">Département de la </w:t>
      </w:r>
      <w:r w:rsidR="001D163A">
        <w:rPr>
          <w:rFonts w:ascii="Eras Medium ITC" w:hAnsi="Eras Medium ITC"/>
          <w:b/>
          <w:sz w:val="44"/>
          <w:szCs w:val="44"/>
        </w:rPr>
        <w:t>G</w:t>
      </w:r>
      <w:r>
        <w:rPr>
          <w:rFonts w:ascii="Eras Medium ITC" w:hAnsi="Eras Medium ITC"/>
          <w:b/>
          <w:sz w:val="44"/>
          <w:szCs w:val="44"/>
        </w:rPr>
        <w:t xml:space="preserve">estion </w:t>
      </w:r>
      <w:r w:rsidR="001D163A">
        <w:rPr>
          <w:rFonts w:ascii="Eras Medium ITC" w:hAnsi="Eras Medium ITC"/>
          <w:b/>
          <w:sz w:val="44"/>
          <w:szCs w:val="44"/>
        </w:rPr>
        <w:t>F</w:t>
      </w:r>
      <w:r>
        <w:rPr>
          <w:rFonts w:ascii="Eras Medium ITC" w:hAnsi="Eras Medium ITC"/>
          <w:b/>
          <w:sz w:val="44"/>
          <w:szCs w:val="44"/>
        </w:rPr>
        <w:t>iduciaire et de l</w:t>
      </w:r>
      <w:r w:rsidR="001A5F5F">
        <w:rPr>
          <w:rFonts w:ascii="Eras Medium ITC" w:hAnsi="Eras Medium ITC"/>
          <w:b/>
          <w:sz w:val="44"/>
          <w:szCs w:val="44"/>
        </w:rPr>
        <w:t>’</w:t>
      </w:r>
      <w:r w:rsidR="001D163A">
        <w:rPr>
          <w:rFonts w:ascii="Eras Medium ITC" w:hAnsi="Eras Medium ITC"/>
          <w:b/>
          <w:sz w:val="44"/>
          <w:szCs w:val="44"/>
        </w:rPr>
        <w:t>I</w:t>
      </w:r>
      <w:r>
        <w:rPr>
          <w:rFonts w:ascii="Eras Medium ITC" w:hAnsi="Eras Medium ITC"/>
          <w:b/>
          <w:sz w:val="44"/>
          <w:szCs w:val="44"/>
        </w:rPr>
        <w:t>nspection</w:t>
      </w:r>
    </w:p>
    <w:p w14:paraId="71E7624F" w14:textId="77777777" w:rsidR="00AD02EB" w:rsidRPr="008606D3" w:rsidRDefault="00AD02EB" w:rsidP="00AD02EB">
      <w:pPr>
        <w:jc w:val="center"/>
        <w:rPr>
          <w:rFonts w:ascii="Eras Medium ITC" w:hAnsi="Eras Medium ITC" w:cs="Arial"/>
          <w:b/>
          <w:color w:val="00B050"/>
          <w:sz w:val="36"/>
          <w:szCs w:val="36"/>
          <w:lang w:eastAsia="fr-FR"/>
        </w:rPr>
      </w:pPr>
    </w:p>
    <w:p w14:paraId="54B37339" w14:textId="5B0907F6" w:rsidR="00AD02EB" w:rsidRPr="008A41FD" w:rsidRDefault="00AD02EB" w:rsidP="00940E42">
      <w:pPr>
        <w:spacing w:after="160" w:line="259" w:lineRule="auto"/>
        <w:jc w:val="center"/>
        <w:rPr>
          <w:rFonts w:ascii="Eras Medium ITC" w:hAnsi="Eras Medium ITC" w:cs="Arial"/>
          <w:b/>
          <w:color w:val="00B050"/>
          <w:sz w:val="28"/>
          <w:szCs w:val="28"/>
        </w:rPr>
      </w:pPr>
      <w:r>
        <w:rPr>
          <w:rFonts w:ascii="Eras Medium ITC" w:hAnsi="Eras Medium ITC"/>
          <w:b/>
          <w:color w:val="00B050"/>
          <w:sz w:val="28"/>
          <w:szCs w:val="28"/>
        </w:rPr>
        <w:t xml:space="preserve">TERMES DE RÉFÉRENCE </w:t>
      </w:r>
      <w:r w:rsidR="001D163A">
        <w:rPr>
          <w:rFonts w:ascii="Eras Medium ITC" w:hAnsi="Eras Medium ITC"/>
          <w:b/>
          <w:color w:val="00B050"/>
          <w:sz w:val="28"/>
          <w:szCs w:val="28"/>
        </w:rPr>
        <w:t>POUR</w:t>
      </w:r>
      <w:r>
        <w:rPr>
          <w:rFonts w:ascii="Eras Medium ITC" w:hAnsi="Eras Medium ITC"/>
          <w:b/>
          <w:color w:val="00B050"/>
          <w:sz w:val="28"/>
          <w:szCs w:val="28"/>
        </w:rPr>
        <w:t xml:space="preserve"> L</w:t>
      </w:r>
      <w:r w:rsidR="001A5F5F">
        <w:rPr>
          <w:rFonts w:ascii="Eras Medium ITC" w:hAnsi="Eras Medium ITC"/>
          <w:b/>
          <w:color w:val="00B050"/>
          <w:sz w:val="28"/>
          <w:szCs w:val="28"/>
        </w:rPr>
        <w:t>’</w:t>
      </w:r>
      <w:r>
        <w:rPr>
          <w:rFonts w:ascii="Eras Medium ITC" w:hAnsi="Eras Medium ITC"/>
          <w:b/>
          <w:color w:val="00B050"/>
          <w:sz w:val="28"/>
          <w:szCs w:val="28"/>
        </w:rPr>
        <w:t xml:space="preserve">AUDIT OU </w:t>
      </w:r>
      <w:r w:rsidR="001D163A">
        <w:rPr>
          <w:rFonts w:ascii="Eras Medium ITC" w:hAnsi="Eras Medium ITC"/>
          <w:b/>
          <w:color w:val="00B050"/>
          <w:sz w:val="28"/>
          <w:szCs w:val="28"/>
        </w:rPr>
        <w:t>L’EXAMEN</w:t>
      </w:r>
      <w:r>
        <w:rPr>
          <w:rFonts w:ascii="Eras Medium ITC" w:hAnsi="Eras Medium ITC"/>
          <w:b/>
          <w:color w:val="00B050"/>
          <w:sz w:val="28"/>
          <w:szCs w:val="28"/>
        </w:rPr>
        <w:t xml:space="preserve"> DES OPÉRATIONS FINANCÉES PAR LE GROUPE DE LA BANQUE</w:t>
      </w:r>
    </w:p>
    <w:p w14:paraId="6AF84F98" w14:textId="66BA88CA" w:rsidR="00F00A07" w:rsidRPr="008A41FD" w:rsidRDefault="00D62677" w:rsidP="005253FB">
      <w:pPr>
        <w:jc w:val="center"/>
        <w:rPr>
          <w:rFonts w:ascii="Eras Medium ITC" w:hAnsi="Eras Medium ITC"/>
          <w:b/>
          <w:sz w:val="36"/>
          <w:szCs w:val="36"/>
        </w:rPr>
      </w:pPr>
      <w:r>
        <w:rPr>
          <w:noProof/>
          <w:lang w:eastAsia="fr-FR"/>
        </w:rPr>
        <mc:AlternateContent>
          <mc:Choice Requires="wps">
            <w:drawing>
              <wp:anchor distT="0" distB="0" distL="114300" distR="114300" simplePos="0" relativeHeight="251658240" behindDoc="0" locked="0" layoutInCell="0" allowOverlap="1" wp14:anchorId="3E187146" wp14:editId="251B1633">
                <wp:simplePos x="0" y="0"/>
                <wp:positionH relativeFrom="page">
                  <wp:posOffset>742950</wp:posOffset>
                </wp:positionH>
                <wp:positionV relativeFrom="page">
                  <wp:posOffset>9258300</wp:posOffset>
                </wp:positionV>
                <wp:extent cx="6185535" cy="685800"/>
                <wp:effectExtent l="0" t="0" r="0" b="0"/>
                <wp:wrapNone/>
                <wp:docPr id="59"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685800"/>
                        </a:xfrm>
                        <a:prstGeom prst="rect">
                          <a:avLst/>
                        </a:prstGeom>
                        <a:noFill/>
                        <a:ln w="76200" cmpd="thickThin">
                          <a:noFill/>
                          <a:miter lim="800000"/>
                          <a:headEnd/>
                          <a:tailEnd/>
                        </a:ln>
                        <a:extLst>
                          <a:ext uri="{909E8E84-426E-40dd-AFC4-6F175D3DCCD1}"/>
                        </a:extLst>
                      </wps:spPr>
                      <wps:txbx>
                        <w:txbxContent>
                          <w:p w14:paraId="2C01AC6C" w14:textId="0DFE560F" w:rsidR="00CD04FC" w:rsidRPr="00E44DD4" w:rsidRDefault="00CD04FC" w:rsidP="00AD02EB">
                            <w:pPr>
                              <w:jc w:val="center"/>
                              <w:rPr>
                                <w:rFonts w:ascii="Arial" w:hAnsi="Arial" w:cs="Arial"/>
                                <w:b/>
                                <w:color w:val="00B050"/>
                                <w:sz w:val="40"/>
                                <w:szCs w:val="40"/>
                              </w:rPr>
                            </w:pPr>
                            <w:r>
                              <w:rPr>
                                <w:rFonts w:ascii="Arial" w:hAnsi="Arial"/>
                                <w:b/>
                                <w:color w:val="00B050"/>
                                <w:sz w:val="40"/>
                                <w:szCs w:val="40"/>
                              </w:rPr>
                              <w:t xml:space="preserve"> Mai-juin 2019</w:t>
                            </w:r>
                          </w:p>
                          <w:p w14:paraId="57407603" w14:textId="77777777" w:rsidR="00CD04FC" w:rsidRPr="00515EC9" w:rsidRDefault="00CD04FC" w:rsidP="00AD02EB">
                            <w:pPr>
                              <w:jc w:val="center"/>
                              <w:rPr>
                                <w:rFonts w:ascii="Arial" w:hAnsi="Arial" w:cs="Arial"/>
                                <w:b/>
                                <w:color w:val="00B050"/>
                                <w:sz w:val="56"/>
                                <w:szCs w:val="60"/>
                                <w:lang w:eastAsia="fr-FR"/>
                              </w:rPr>
                            </w:pPr>
                          </w:p>
                          <w:p w14:paraId="5EFC3591" w14:textId="77777777" w:rsidR="00CD04FC" w:rsidRPr="00AD02EB" w:rsidRDefault="00CD04FC" w:rsidP="00AD02EB">
                            <w:pPr>
                              <w:spacing w:line="360" w:lineRule="auto"/>
                              <w:jc w:val="center"/>
                              <w:rPr>
                                <w:rFonts w:ascii="Calibri Light" w:eastAsia="Times New Roman" w:hAnsi="Calibri Light"/>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E187146" id="_x0000_t202" coordsize="21600,21600" o:spt="202" path="m,l,21600r21600,l21600,xe">
                <v:stroke joinstyle="miter"/>
                <v:path gradientshapeok="t" o:connecttype="rect"/>
              </v:shapetype>
              <v:shape id="Text Box 321" o:spid="_x0000_s1026" type="#_x0000_t202" style="position:absolute;left:0;text-align:left;margin-left:58.5pt;margin-top:729pt;width:487.0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" o:allowincell="f" filled="f" stroked="f" strokeweight="6pt">
                <v:stroke linestyle="thickThin"/>
                <v:textbox inset="10.8pt,7.2pt,10.8pt,7.2pt">
                  <w:txbxContent>
                    <w:p w14:paraId="2C01AC6C" w14:textId="0DFE560F" w:rsidR="00CD04FC" w:rsidRPr="00E44DD4" w:rsidRDefault="00CD04FC" w:rsidP="00AD02EB">
                      <w:pPr>
                        <w:jc w:val="center"/>
                        <w:rPr>
                          <w:rFonts w:ascii="Arial" w:hAnsi="Arial" w:cs="Arial"/>
                          <w:b/>
                          <w:color w:val="00B050"/>
                          <w:sz w:val="40"/>
                          <w:szCs w:val="40"/>
                        </w:rPr>
                      </w:pPr>
                      <w:r>
                        <w:rPr>
                          <w:rFonts w:ascii="Arial" w:hAnsi="Arial"/>
                          <w:b/>
                          <w:color w:val="00B050"/>
                          <w:sz w:val="40"/>
                          <w:szCs w:val="40"/>
                        </w:rPr>
                        <w:t xml:space="preserve"> Mai-juin 2019</w:t>
                      </w:r>
                    </w:p>
                    <w:p w14:paraId="57407603" w14:textId="77777777" w:rsidR="00CD04FC" w:rsidRPr="00515EC9" w:rsidRDefault="00CD04FC" w:rsidP="00AD02EB">
                      <w:pPr>
                        <w:jc w:val="center"/>
                        <w:rPr>
                          <w:rFonts w:ascii="Arial" w:hAnsi="Arial" w:cs="Arial"/>
                          <w:b/>
                          <w:color w:val="00B050"/>
                          <w:sz w:val="56"/>
                          <w:szCs w:val="60"/>
                          <w:lang w:eastAsia="fr-FR"/>
                        </w:rPr>
                      </w:pPr>
                    </w:p>
                    <w:p w14:paraId="5EFC3591" w14:textId="77777777" w:rsidR="00CD04FC" w:rsidRPr="00AD02EB" w:rsidRDefault="00CD04FC" w:rsidP="00AD02EB">
                      <w:pPr>
                        <w:spacing w:line="360" w:lineRule="auto"/>
                        <w:jc w:val="center"/>
                        <w:rPr>
                          <w:rFonts w:ascii="Calibri Light" w:eastAsia="Times New Roman" w:hAnsi="Calibri Light"/>
                          <w:i/>
                          <w:iCs/>
                          <w:sz w:val="28"/>
                          <w:szCs w:val="28"/>
                        </w:rPr>
                      </w:pPr>
                    </w:p>
                  </w:txbxContent>
                </v:textbox>
                <w10:wrap anchorx="page" anchory="page"/>
              </v:shape>
            </w:pict>
          </mc:Fallback>
        </mc:AlternateContent>
      </w:r>
      <w:r>
        <w:rPr>
          <w:noProof/>
          <w:lang w:eastAsia="fr-FR"/>
        </w:rPr>
        <w:drawing>
          <wp:anchor distT="0" distB="0" distL="114300" distR="114300" simplePos="0" relativeHeight="251657216" behindDoc="0" locked="0" layoutInCell="1" allowOverlap="1" wp14:anchorId="367192C5" wp14:editId="11629D39">
            <wp:simplePos x="0" y="0"/>
            <wp:positionH relativeFrom="column">
              <wp:posOffset>521335</wp:posOffset>
            </wp:positionH>
            <wp:positionV relativeFrom="paragraph">
              <wp:posOffset>85725</wp:posOffset>
            </wp:positionV>
            <wp:extent cx="5683250" cy="5915025"/>
            <wp:effectExtent l="0" t="0" r="0" b="9525"/>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250" cy="591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949">
        <w:br w:type="page"/>
      </w:r>
    </w:p>
    <w:sdt>
      <w:sdtPr>
        <w:rPr>
          <w:rFonts w:ascii="Calibri" w:eastAsia="Calibri" w:hAnsi="Calibri" w:cs="Times New Roman"/>
          <w:color w:val="auto"/>
          <w:sz w:val="22"/>
          <w:szCs w:val="22"/>
        </w:rPr>
        <w:id w:val="-959804994"/>
        <w:docPartObj>
          <w:docPartGallery w:val="Table of Contents"/>
          <w:docPartUnique/>
        </w:docPartObj>
      </w:sdtPr>
      <w:sdtEndPr>
        <w:rPr>
          <w:b/>
          <w:bCs/>
          <w:noProof/>
        </w:rPr>
      </w:sdtEndPr>
      <w:sdtContent>
        <w:p w14:paraId="30F63B53" w14:textId="571F35F2" w:rsidR="00507ABC" w:rsidRPr="00507ABC" w:rsidRDefault="00507ABC" w:rsidP="00507ABC">
          <w:pPr>
            <w:pStyle w:val="En-ttedetabledesmatires"/>
            <w:jc w:val="center"/>
            <w:rPr>
              <w:b/>
              <w:color w:val="000000" w:themeColor="text1"/>
            </w:rPr>
          </w:pPr>
          <w:r>
            <w:rPr>
              <w:b/>
              <w:color w:val="000000" w:themeColor="text1"/>
            </w:rPr>
            <w:t>Table des matières</w:t>
          </w:r>
        </w:p>
        <w:p w14:paraId="64AB3A42" w14:textId="278A8032" w:rsidR="00820600" w:rsidRDefault="00507ABC">
          <w:pPr>
            <w:pStyle w:val="TM2"/>
            <w:tabs>
              <w:tab w:val="right" w:leader="dot" w:pos="9260"/>
            </w:tabs>
            <w:rPr>
              <w:rFonts w:cstheme="minorBidi"/>
              <w:noProof/>
              <w:lang w:val="en-US"/>
            </w:rPr>
          </w:pPr>
          <w:r>
            <w:rPr>
              <w:b/>
              <w:bCs/>
            </w:rPr>
            <w:fldChar w:fldCharType="begin"/>
          </w:r>
          <w:r>
            <w:rPr>
              <w:b/>
              <w:bCs/>
            </w:rPr>
            <w:instrText xml:space="preserve"> TOC \o "1-3" \h \z \u </w:instrText>
          </w:r>
          <w:r>
            <w:rPr>
              <w:b/>
              <w:bCs/>
            </w:rPr>
            <w:fldChar w:fldCharType="separate"/>
          </w:r>
          <w:hyperlink w:anchor="_Toc13816744" w:history="1"/>
        </w:p>
        <w:p w14:paraId="17E6E6D2" w14:textId="40308A75" w:rsidR="00820600" w:rsidRDefault="00190FD1">
          <w:pPr>
            <w:pStyle w:val="TM1"/>
            <w:tabs>
              <w:tab w:val="right" w:leader="dot" w:pos="9260"/>
            </w:tabs>
            <w:rPr>
              <w:rFonts w:asciiTheme="minorHAnsi" w:eastAsiaTheme="minorEastAsia" w:hAnsiTheme="minorHAnsi" w:cstheme="minorBidi"/>
              <w:noProof/>
              <w:lang w:val="en-US"/>
            </w:rPr>
          </w:pPr>
          <w:hyperlink w:anchor="_Toc13816745" w:history="1">
            <w:r w:rsidR="00820600" w:rsidRPr="00703EF7">
              <w:rPr>
                <w:rStyle w:val="Lienhypertexte"/>
                <w:rFonts w:ascii="Times New Roman" w:hAnsi="Times New Roman"/>
                <w:b/>
                <w:noProof/>
              </w:rPr>
              <w:t>APERÇU</w:t>
            </w:r>
            <w:r w:rsidR="00820600">
              <w:rPr>
                <w:noProof/>
                <w:webHidden/>
              </w:rPr>
              <w:tab/>
            </w:r>
            <w:r w:rsidR="00820600">
              <w:rPr>
                <w:noProof/>
                <w:webHidden/>
              </w:rPr>
              <w:fldChar w:fldCharType="begin"/>
            </w:r>
            <w:r w:rsidR="00820600">
              <w:rPr>
                <w:noProof/>
                <w:webHidden/>
              </w:rPr>
              <w:instrText xml:space="preserve"> PAGEREF _Toc13816745 \h </w:instrText>
            </w:r>
            <w:r w:rsidR="00820600">
              <w:rPr>
                <w:noProof/>
                <w:webHidden/>
              </w:rPr>
            </w:r>
            <w:r w:rsidR="00820600">
              <w:rPr>
                <w:noProof/>
                <w:webHidden/>
              </w:rPr>
              <w:fldChar w:fldCharType="separate"/>
            </w:r>
            <w:r w:rsidR="00A84219">
              <w:rPr>
                <w:noProof/>
                <w:webHidden/>
              </w:rPr>
              <w:t>iii</w:t>
            </w:r>
            <w:r w:rsidR="00820600">
              <w:rPr>
                <w:noProof/>
                <w:webHidden/>
              </w:rPr>
              <w:fldChar w:fldCharType="end"/>
            </w:r>
          </w:hyperlink>
        </w:p>
        <w:p w14:paraId="1031CEE6" w14:textId="289A020F" w:rsidR="00820600" w:rsidRDefault="00190FD1">
          <w:pPr>
            <w:pStyle w:val="TM1"/>
            <w:tabs>
              <w:tab w:val="right" w:leader="dot" w:pos="9260"/>
            </w:tabs>
            <w:rPr>
              <w:rFonts w:asciiTheme="minorHAnsi" w:eastAsiaTheme="minorEastAsia" w:hAnsiTheme="minorHAnsi" w:cstheme="minorBidi"/>
              <w:noProof/>
              <w:lang w:val="en-US"/>
            </w:rPr>
          </w:pPr>
          <w:hyperlink w:anchor="_Toc13816746" w:history="1">
            <w:r w:rsidR="00820600" w:rsidRPr="00703EF7">
              <w:rPr>
                <w:rStyle w:val="Lienhypertexte"/>
                <w:rFonts w:ascii="Times New Roman" w:hAnsi="Times New Roman"/>
                <w:b/>
                <w:noProof/>
              </w:rPr>
              <w:t>TERMES DE RÉFÉRENCE POUR L’AUDIT DES PROJETS FINANCÉS PAR LA BANQUE À L’EXCLUSION DES OPÉRATIONS DE PETITE TAILLE ET DES FONDS FIDUCIAIRES</w:t>
            </w:r>
            <w:r w:rsidR="00820600">
              <w:rPr>
                <w:noProof/>
                <w:webHidden/>
              </w:rPr>
              <w:tab/>
            </w:r>
            <w:r w:rsidR="00820600">
              <w:rPr>
                <w:noProof/>
                <w:webHidden/>
              </w:rPr>
              <w:fldChar w:fldCharType="begin"/>
            </w:r>
            <w:r w:rsidR="00820600">
              <w:rPr>
                <w:noProof/>
                <w:webHidden/>
              </w:rPr>
              <w:instrText xml:space="preserve"> PAGEREF _Toc13816746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61DB0167" w14:textId="3BAA7DDB" w:rsidR="00820600" w:rsidRDefault="00190FD1">
          <w:pPr>
            <w:pStyle w:val="TM2"/>
            <w:tabs>
              <w:tab w:val="left" w:pos="880"/>
              <w:tab w:val="right" w:leader="dot" w:pos="9260"/>
            </w:tabs>
            <w:rPr>
              <w:rFonts w:cstheme="minorBidi"/>
              <w:noProof/>
              <w:lang w:val="en-US"/>
            </w:rPr>
          </w:pPr>
          <w:hyperlink w:anchor="_Toc13816747" w:history="1">
            <w:r w:rsidR="00820600" w:rsidRPr="00703EF7">
              <w:rPr>
                <w:rStyle w:val="Lienhypertexte"/>
                <w:rFonts w:ascii="Times New Roman" w:hAnsi="Times New Roman"/>
                <w:b/>
                <w:noProof/>
              </w:rPr>
              <w:t xml:space="preserve">1.0 </w:t>
            </w:r>
            <w:r w:rsidR="00820600">
              <w:rPr>
                <w:rFonts w:cstheme="minorBidi"/>
                <w:noProof/>
                <w:lang w:val="en-US"/>
              </w:rPr>
              <w:tab/>
            </w:r>
            <w:r w:rsidR="00820600" w:rsidRPr="00703EF7">
              <w:rPr>
                <w:rStyle w:val="Lienhypertexte"/>
                <w:rFonts w:ascii="Times New Roman" w:hAnsi="Times New Roman"/>
                <w:b/>
                <w:noProof/>
              </w:rPr>
              <w:t>CONTEXTE</w:t>
            </w:r>
            <w:r w:rsidR="00820600">
              <w:rPr>
                <w:noProof/>
                <w:webHidden/>
              </w:rPr>
              <w:tab/>
            </w:r>
            <w:r w:rsidR="00820600">
              <w:rPr>
                <w:noProof/>
                <w:webHidden/>
              </w:rPr>
              <w:fldChar w:fldCharType="begin"/>
            </w:r>
            <w:r w:rsidR="00820600">
              <w:rPr>
                <w:noProof/>
                <w:webHidden/>
              </w:rPr>
              <w:instrText xml:space="preserve"> PAGEREF _Toc13816747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29D1C0EF" w14:textId="390A0375" w:rsidR="00820600" w:rsidRDefault="00190FD1">
          <w:pPr>
            <w:pStyle w:val="TM2"/>
            <w:tabs>
              <w:tab w:val="left" w:pos="880"/>
              <w:tab w:val="right" w:leader="dot" w:pos="9260"/>
            </w:tabs>
            <w:rPr>
              <w:rFonts w:cstheme="minorBidi"/>
              <w:noProof/>
              <w:lang w:val="en-US"/>
            </w:rPr>
          </w:pPr>
          <w:hyperlink w:anchor="_Toc13816748" w:history="1">
            <w:r w:rsidR="00820600" w:rsidRPr="00703EF7">
              <w:rPr>
                <w:rStyle w:val="Lienhypertexte"/>
                <w:rFonts w:ascii="Times New Roman" w:hAnsi="Times New Roman"/>
                <w:b/>
                <w:noProof/>
              </w:rPr>
              <w:t xml:space="preserve">2.0 </w:t>
            </w:r>
            <w:r w:rsidR="00820600">
              <w:rPr>
                <w:rFonts w:cstheme="minorBidi"/>
                <w:noProof/>
                <w:lang w:val="en-US"/>
              </w:rPr>
              <w:tab/>
            </w:r>
            <w:r w:rsidR="00820600" w:rsidRPr="00703EF7">
              <w:rPr>
                <w:rStyle w:val="Lienhypertexte"/>
                <w:rFonts w:ascii="Times New Roman" w:hAnsi="Times New Roman"/>
                <w:b/>
                <w:noProof/>
              </w:rPr>
              <w:t>OBJECTIFS DE L’AUDIT DES OPÉRATIONS DE LA BANQUE</w:t>
            </w:r>
            <w:r w:rsidR="00820600">
              <w:rPr>
                <w:noProof/>
                <w:webHidden/>
              </w:rPr>
              <w:tab/>
            </w:r>
            <w:r w:rsidR="00820600">
              <w:rPr>
                <w:noProof/>
                <w:webHidden/>
              </w:rPr>
              <w:fldChar w:fldCharType="begin"/>
            </w:r>
            <w:r w:rsidR="00820600">
              <w:rPr>
                <w:noProof/>
                <w:webHidden/>
              </w:rPr>
              <w:instrText xml:space="preserve"> PAGEREF _Toc13816748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6EE3559B" w14:textId="5EDD5801" w:rsidR="00820600" w:rsidRDefault="00190FD1">
          <w:pPr>
            <w:pStyle w:val="TM2"/>
            <w:tabs>
              <w:tab w:val="left" w:pos="880"/>
              <w:tab w:val="right" w:leader="dot" w:pos="9260"/>
            </w:tabs>
            <w:rPr>
              <w:rFonts w:cstheme="minorBidi"/>
              <w:noProof/>
              <w:lang w:val="en-US"/>
            </w:rPr>
          </w:pPr>
          <w:hyperlink w:anchor="_Toc13816749" w:history="1">
            <w:r w:rsidR="00820600" w:rsidRPr="00703EF7">
              <w:rPr>
                <w:rStyle w:val="Lienhypertexte"/>
                <w:rFonts w:ascii="Times New Roman" w:hAnsi="Times New Roman"/>
                <w:b/>
                <w:noProof/>
              </w:rPr>
              <w:t xml:space="preserve">3.0 </w:t>
            </w:r>
            <w:r w:rsidR="00820600">
              <w:rPr>
                <w:rFonts w:cstheme="minorBidi"/>
                <w:noProof/>
                <w:lang w:val="en-US"/>
              </w:rPr>
              <w:tab/>
            </w:r>
            <w:r w:rsidR="00820600" w:rsidRPr="00703EF7">
              <w:rPr>
                <w:rStyle w:val="Lienhypertexte"/>
                <w:rFonts w:ascii="Times New Roman" w:hAnsi="Times New Roman"/>
                <w:b/>
                <w:noProof/>
              </w:rPr>
              <w:t>RESPONSABILITES DES PARTIES PRENANTES</w:t>
            </w:r>
            <w:r w:rsidR="00820600">
              <w:rPr>
                <w:noProof/>
                <w:webHidden/>
              </w:rPr>
              <w:tab/>
            </w:r>
            <w:r w:rsidR="00820600">
              <w:rPr>
                <w:noProof/>
                <w:webHidden/>
              </w:rPr>
              <w:fldChar w:fldCharType="begin"/>
            </w:r>
            <w:r w:rsidR="00820600">
              <w:rPr>
                <w:noProof/>
                <w:webHidden/>
              </w:rPr>
              <w:instrText xml:space="preserve"> PAGEREF _Toc13816749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225811C6" w14:textId="6E9A8601" w:rsidR="00820600" w:rsidRDefault="00190FD1">
          <w:pPr>
            <w:pStyle w:val="TM2"/>
            <w:tabs>
              <w:tab w:val="left" w:pos="880"/>
              <w:tab w:val="right" w:leader="dot" w:pos="9260"/>
            </w:tabs>
            <w:rPr>
              <w:rFonts w:cstheme="minorBidi"/>
              <w:noProof/>
              <w:lang w:val="en-US"/>
            </w:rPr>
          </w:pPr>
          <w:hyperlink w:anchor="_Toc13816750" w:history="1">
            <w:r w:rsidR="00820600" w:rsidRPr="00703EF7">
              <w:rPr>
                <w:rStyle w:val="Lienhypertexte"/>
                <w:rFonts w:ascii="Times New Roman" w:eastAsia="Arial Unicode MS" w:hAnsi="Times New Roman"/>
                <w:b/>
                <w:noProof/>
              </w:rPr>
              <w:t>4.0</w:t>
            </w:r>
            <w:r w:rsidR="00820600">
              <w:rPr>
                <w:rFonts w:cstheme="minorBidi"/>
                <w:noProof/>
                <w:lang w:val="en-US"/>
              </w:rPr>
              <w:tab/>
            </w:r>
            <w:r w:rsidR="00820600" w:rsidRPr="00703EF7">
              <w:rPr>
                <w:rStyle w:val="Lienhypertexte"/>
                <w:rFonts w:ascii="Times New Roman" w:hAnsi="Times New Roman"/>
                <w:b/>
                <w:noProof/>
              </w:rPr>
              <w:t>ÉTENDUE DE L’AUDIT</w:t>
            </w:r>
            <w:r w:rsidR="00820600">
              <w:rPr>
                <w:noProof/>
                <w:webHidden/>
              </w:rPr>
              <w:tab/>
            </w:r>
            <w:r w:rsidR="00820600">
              <w:rPr>
                <w:noProof/>
                <w:webHidden/>
              </w:rPr>
              <w:fldChar w:fldCharType="begin"/>
            </w:r>
            <w:r w:rsidR="00820600">
              <w:rPr>
                <w:noProof/>
                <w:webHidden/>
              </w:rPr>
              <w:instrText xml:space="preserve"> PAGEREF _Toc13816750 \h </w:instrText>
            </w:r>
            <w:r w:rsidR="00820600">
              <w:rPr>
                <w:noProof/>
                <w:webHidden/>
              </w:rPr>
            </w:r>
            <w:r w:rsidR="00820600">
              <w:rPr>
                <w:noProof/>
                <w:webHidden/>
              </w:rPr>
              <w:fldChar w:fldCharType="separate"/>
            </w:r>
            <w:r w:rsidR="00A84219">
              <w:rPr>
                <w:noProof/>
                <w:webHidden/>
              </w:rPr>
              <w:t>2</w:t>
            </w:r>
            <w:r w:rsidR="00820600">
              <w:rPr>
                <w:noProof/>
                <w:webHidden/>
              </w:rPr>
              <w:fldChar w:fldCharType="end"/>
            </w:r>
          </w:hyperlink>
        </w:p>
        <w:p w14:paraId="27AE9327" w14:textId="44E63D6E" w:rsidR="00820600" w:rsidRDefault="00190FD1">
          <w:pPr>
            <w:pStyle w:val="TM2"/>
            <w:tabs>
              <w:tab w:val="left" w:pos="880"/>
              <w:tab w:val="right" w:leader="dot" w:pos="9260"/>
            </w:tabs>
            <w:rPr>
              <w:rFonts w:cstheme="minorBidi"/>
              <w:noProof/>
              <w:lang w:val="en-US"/>
            </w:rPr>
          </w:pPr>
          <w:hyperlink w:anchor="_Toc13816751" w:history="1">
            <w:r w:rsidR="00820600" w:rsidRPr="00703EF7">
              <w:rPr>
                <w:rStyle w:val="Lienhypertexte"/>
                <w:rFonts w:ascii="Times New Roman" w:eastAsia="Arial Unicode MS" w:hAnsi="Times New Roman"/>
                <w:b/>
                <w:noProof/>
              </w:rPr>
              <w:t>5.0</w:t>
            </w:r>
            <w:r w:rsidR="00820600">
              <w:rPr>
                <w:rFonts w:cstheme="minorBidi"/>
                <w:noProof/>
                <w:lang w:val="en-US"/>
              </w:rPr>
              <w:tab/>
            </w:r>
            <w:r w:rsidR="00820600" w:rsidRPr="00703EF7">
              <w:rPr>
                <w:rStyle w:val="Lienhypertexte"/>
                <w:rFonts w:ascii="Times New Roman" w:hAnsi="Times New Roman"/>
                <w:b/>
                <w:noProof/>
              </w:rPr>
              <w:t>ÉTATS FINANCIERS</w:t>
            </w:r>
            <w:r w:rsidR="00820600">
              <w:rPr>
                <w:noProof/>
                <w:webHidden/>
              </w:rPr>
              <w:tab/>
            </w:r>
            <w:r w:rsidR="00820600">
              <w:rPr>
                <w:noProof/>
                <w:webHidden/>
              </w:rPr>
              <w:fldChar w:fldCharType="begin"/>
            </w:r>
            <w:r w:rsidR="00820600">
              <w:rPr>
                <w:noProof/>
                <w:webHidden/>
              </w:rPr>
              <w:instrText xml:space="preserve"> PAGEREF _Toc13816751 \h </w:instrText>
            </w:r>
            <w:r w:rsidR="00820600">
              <w:rPr>
                <w:noProof/>
                <w:webHidden/>
              </w:rPr>
            </w:r>
            <w:r w:rsidR="00820600">
              <w:rPr>
                <w:noProof/>
                <w:webHidden/>
              </w:rPr>
              <w:fldChar w:fldCharType="separate"/>
            </w:r>
            <w:r w:rsidR="00A84219">
              <w:rPr>
                <w:noProof/>
                <w:webHidden/>
              </w:rPr>
              <w:t>4</w:t>
            </w:r>
            <w:r w:rsidR="00820600">
              <w:rPr>
                <w:noProof/>
                <w:webHidden/>
              </w:rPr>
              <w:fldChar w:fldCharType="end"/>
            </w:r>
          </w:hyperlink>
        </w:p>
        <w:p w14:paraId="6F4FF7D0" w14:textId="63AE0DC2" w:rsidR="00820600" w:rsidRDefault="00190FD1">
          <w:pPr>
            <w:pStyle w:val="TM2"/>
            <w:tabs>
              <w:tab w:val="left" w:pos="880"/>
              <w:tab w:val="right" w:leader="dot" w:pos="9260"/>
            </w:tabs>
            <w:rPr>
              <w:rFonts w:cstheme="minorBidi"/>
              <w:noProof/>
              <w:lang w:val="en-US"/>
            </w:rPr>
          </w:pPr>
          <w:hyperlink w:anchor="_Toc13816752" w:history="1">
            <w:r w:rsidR="00820600" w:rsidRPr="00703EF7">
              <w:rPr>
                <w:rStyle w:val="Lienhypertexte"/>
                <w:rFonts w:ascii="Times New Roman" w:eastAsia="Arial Unicode MS" w:hAnsi="Times New Roman"/>
                <w:b/>
                <w:noProof/>
              </w:rPr>
              <w:t>6.0</w:t>
            </w:r>
            <w:r w:rsidR="00820600">
              <w:rPr>
                <w:rFonts w:cstheme="minorBidi"/>
                <w:noProof/>
                <w:lang w:val="en-US"/>
              </w:rPr>
              <w:tab/>
            </w:r>
            <w:r w:rsidR="00820600" w:rsidRPr="00703EF7">
              <w:rPr>
                <w:rStyle w:val="Lienhypertexte"/>
                <w:rFonts w:ascii="Times New Roman" w:hAnsi="Times New Roman"/>
                <w:b/>
                <w:noProof/>
              </w:rPr>
              <w:t>COMPTES SPÉCIAUX ET AUTRES COMPTES BANCAIRES DU PROJET OU DU  PROGRAMME</w:t>
            </w:r>
            <w:r w:rsidR="00820600">
              <w:rPr>
                <w:noProof/>
                <w:webHidden/>
              </w:rPr>
              <w:tab/>
            </w:r>
            <w:r w:rsidR="00820600">
              <w:rPr>
                <w:noProof/>
                <w:webHidden/>
              </w:rPr>
              <w:fldChar w:fldCharType="begin"/>
            </w:r>
            <w:r w:rsidR="00820600">
              <w:rPr>
                <w:noProof/>
                <w:webHidden/>
              </w:rPr>
              <w:instrText xml:space="preserve"> PAGEREF _Toc13816752 \h </w:instrText>
            </w:r>
            <w:r w:rsidR="00820600">
              <w:rPr>
                <w:noProof/>
                <w:webHidden/>
              </w:rPr>
            </w:r>
            <w:r w:rsidR="00820600">
              <w:rPr>
                <w:noProof/>
                <w:webHidden/>
              </w:rPr>
              <w:fldChar w:fldCharType="separate"/>
            </w:r>
            <w:r w:rsidR="00A84219">
              <w:rPr>
                <w:noProof/>
                <w:webHidden/>
              </w:rPr>
              <w:t>5</w:t>
            </w:r>
            <w:r w:rsidR="00820600">
              <w:rPr>
                <w:noProof/>
                <w:webHidden/>
              </w:rPr>
              <w:fldChar w:fldCharType="end"/>
            </w:r>
          </w:hyperlink>
        </w:p>
        <w:p w14:paraId="69E2CCB0" w14:textId="2BFE1F2C" w:rsidR="00820600" w:rsidRDefault="00190FD1">
          <w:pPr>
            <w:pStyle w:val="TM2"/>
            <w:tabs>
              <w:tab w:val="left" w:pos="880"/>
              <w:tab w:val="right" w:leader="dot" w:pos="9260"/>
            </w:tabs>
            <w:rPr>
              <w:rFonts w:cstheme="minorBidi"/>
              <w:noProof/>
              <w:lang w:val="en-US"/>
            </w:rPr>
          </w:pPr>
          <w:hyperlink w:anchor="_Toc13816753" w:history="1">
            <w:r w:rsidR="00820600" w:rsidRPr="00703EF7">
              <w:rPr>
                <w:rStyle w:val="Lienhypertexte"/>
                <w:rFonts w:ascii="Times New Roman" w:hAnsi="Times New Roman"/>
                <w:b/>
                <w:noProof/>
              </w:rPr>
              <w:t>7.0</w:t>
            </w:r>
            <w:r w:rsidR="00820600">
              <w:rPr>
                <w:rFonts w:cstheme="minorBidi"/>
                <w:noProof/>
                <w:lang w:val="en-US"/>
              </w:rPr>
              <w:tab/>
            </w:r>
            <w:r w:rsidR="00820600" w:rsidRPr="00703EF7">
              <w:rPr>
                <w:rStyle w:val="Lienhypertexte"/>
                <w:rFonts w:ascii="Times New Roman" w:hAnsi="Times New Roman"/>
                <w:b/>
                <w:noProof/>
              </w:rPr>
              <w:t>EXAMEN TECHNIQUE</w:t>
            </w:r>
            <w:r w:rsidR="00820600">
              <w:rPr>
                <w:noProof/>
                <w:webHidden/>
              </w:rPr>
              <w:tab/>
            </w:r>
            <w:r w:rsidR="00820600">
              <w:rPr>
                <w:noProof/>
                <w:webHidden/>
              </w:rPr>
              <w:fldChar w:fldCharType="begin"/>
            </w:r>
            <w:r w:rsidR="00820600">
              <w:rPr>
                <w:noProof/>
                <w:webHidden/>
              </w:rPr>
              <w:instrText xml:space="preserve"> PAGEREF _Toc13816753 \h </w:instrText>
            </w:r>
            <w:r w:rsidR="00820600">
              <w:rPr>
                <w:noProof/>
                <w:webHidden/>
              </w:rPr>
            </w:r>
            <w:r w:rsidR="00820600">
              <w:rPr>
                <w:noProof/>
                <w:webHidden/>
              </w:rPr>
              <w:fldChar w:fldCharType="separate"/>
            </w:r>
            <w:r w:rsidR="00A84219">
              <w:rPr>
                <w:noProof/>
                <w:webHidden/>
              </w:rPr>
              <w:t>6</w:t>
            </w:r>
            <w:r w:rsidR="00820600">
              <w:rPr>
                <w:noProof/>
                <w:webHidden/>
              </w:rPr>
              <w:fldChar w:fldCharType="end"/>
            </w:r>
          </w:hyperlink>
        </w:p>
        <w:p w14:paraId="3CD36BF5" w14:textId="1A6F0B38" w:rsidR="00820600" w:rsidRDefault="00190FD1">
          <w:pPr>
            <w:pStyle w:val="TM2"/>
            <w:tabs>
              <w:tab w:val="left" w:pos="880"/>
              <w:tab w:val="right" w:leader="dot" w:pos="9260"/>
            </w:tabs>
            <w:rPr>
              <w:rFonts w:cstheme="minorBidi"/>
              <w:noProof/>
              <w:lang w:val="en-US"/>
            </w:rPr>
          </w:pPr>
          <w:hyperlink w:anchor="_Toc13816754" w:history="1">
            <w:r w:rsidR="00820600" w:rsidRPr="00703EF7">
              <w:rPr>
                <w:rStyle w:val="Lienhypertexte"/>
                <w:rFonts w:ascii="Times New Roman" w:eastAsia="Arial Unicode MS" w:hAnsi="Times New Roman"/>
                <w:b/>
                <w:noProof/>
              </w:rPr>
              <w:t>8.0</w:t>
            </w:r>
            <w:r w:rsidR="00820600">
              <w:rPr>
                <w:rFonts w:cstheme="minorBidi"/>
                <w:noProof/>
                <w:lang w:val="en-US"/>
              </w:rPr>
              <w:tab/>
            </w:r>
            <w:r w:rsidR="00820600" w:rsidRPr="00703EF7">
              <w:rPr>
                <w:rStyle w:val="Lienhypertexte"/>
                <w:rFonts w:ascii="Times New Roman" w:hAnsi="Times New Roman"/>
                <w:b/>
                <w:noProof/>
              </w:rPr>
              <w:t>RAPPORT D’AUDIT</w:t>
            </w:r>
            <w:r w:rsidR="00820600">
              <w:rPr>
                <w:noProof/>
                <w:webHidden/>
              </w:rPr>
              <w:tab/>
            </w:r>
            <w:r w:rsidR="00820600">
              <w:rPr>
                <w:noProof/>
                <w:webHidden/>
              </w:rPr>
              <w:fldChar w:fldCharType="begin"/>
            </w:r>
            <w:r w:rsidR="00820600">
              <w:rPr>
                <w:noProof/>
                <w:webHidden/>
              </w:rPr>
              <w:instrText xml:space="preserve"> PAGEREF _Toc13816754 \h </w:instrText>
            </w:r>
            <w:r w:rsidR="00820600">
              <w:rPr>
                <w:noProof/>
                <w:webHidden/>
              </w:rPr>
            </w:r>
            <w:r w:rsidR="00820600">
              <w:rPr>
                <w:noProof/>
                <w:webHidden/>
              </w:rPr>
              <w:fldChar w:fldCharType="separate"/>
            </w:r>
            <w:r w:rsidR="00A84219">
              <w:rPr>
                <w:noProof/>
                <w:webHidden/>
              </w:rPr>
              <w:t>6</w:t>
            </w:r>
            <w:r w:rsidR="00820600">
              <w:rPr>
                <w:noProof/>
                <w:webHidden/>
              </w:rPr>
              <w:fldChar w:fldCharType="end"/>
            </w:r>
          </w:hyperlink>
        </w:p>
        <w:p w14:paraId="15E15EB0" w14:textId="049127D6" w:rsidR="00820600" w:rsidRDefault="00190FD1">
          <w:pPr>
            <w:pStyle w:val="TM2"/>
            <w:tabs>
              <w:tab w:val="left" w:pos="880"/>
              <w:tab w:val="right" w:leader="dot" w:pos="9260"/>
            </w:tabs>
            <w:rPr>
              <w:rFonts w:cstheme="minorBidi"/>
              <w:noProof/>
              <w:lang w:val="en-US"/>
            </w:rPr>
          </w:pPr>
          <w:hyperlink w:anchor="_Toc13816755" w:history="1">
            <w:r w:rsidR="00820600" w:rsidRPr="00703EF7">
              <w:rPr>
                <w:rStyle w:val="Lienhypertexte"/>
                <w:rFonts w:ascii="Times New Roman" w:hAnsi="Times New Roman"/>
                <w:b/>
                <w:noProof/>
              </w:rPr>
              <w:t>9.0</w:t>
            </w:r>
            <w:r w:rsidR="00820600">
              <w:rPr>
                <w:rFonts w:cstheme="minorBidi"/>
                <w:noProof/>
                <w:lang w:val="en-US"/>
              </w:rPr>
              <w:tab/>
            </w:r>
            <w:r w:rsidR="00820600" w:rsidRPr="00703EF7">
              <w:rPr>
                <w:rStyle w:val="Lienhypertexte"/>
                <w:rFonts w:ascii="Times New Roman" w:hAnsi="Times New Roman"/>
                <w:b/>
                <w:noProof/>
              </w:rPr>
              <w:t>EXAMEN DU RAPPORT D’AUDIT</w:t>
            </w:r>
            <w:r w:rsidR="00820600">
              <w:rPr>
                <w:noProof/>
                <w:webHidden/>
              </w:rPr>
              <w:tab/>
            </w:r>
            <w:r w:rsidR="00820600">
              <w:rPr>
                <w:noProof/>
                <w:webHidden/>
              </w:rPr>
              <w:fldChar w:fldCharType="begin"/>
            </w:r>
            <w:r w:rsidR="00820600">
              <w:rPr>
                <w:noProof/>
                <w:webHidden/>
              </w:rPr>
              <w:instrText xml:space="preserve"> PAGEREF _Toc13816755 \h </w:instrText>
            </w:r>
            <w:r w:rsidR="00820600">
              <w:rPr>
                <w:noProof/>
                <w:webHidden/>
              </w:rPr>
            </w:r>
            <w:r w:rsidR="00820600">
              <w:rPr>
                <w:noProof/>
                <w:webHidden/>
              </w:rPr>
              <w:fldChar w:fldCharType="separate"/>
            </w:r>
            <w:r w:rsidR="00A84219">
              <w:rPr>
                <w:noProof/>
                <w:webHidden/>
              </w:rPr>
              <w:t>7</w:t>
            </w:r>
            <w:r w:rsidR="00820600">
              <w:rPr>
                <w:noProof/>
                <w:webHidden/>
              </w:rPr>
              <w:fldChar w:fldCharType="end"/>
            </w:r>
          </w:hyperlink>
        </w:p>
        <w:p w14:paraId="01FA40C3" w14:textId="77AA0DE7" w:rsidR="00820600" w:rsidRDefault="00190FD1">
          <w:pPr>
            <w:pStyle w:val="TM2"/>
            <w:tabs>
              <w:tab w:val="left" w:pos="880"/>
              <w:tab w:val="right" w:leader="dot" w:pos="9260"/>
            </w:tabs>
            <w:rPr>
              <w:rFonts w:cstheme="minorBidi"/>
              <w:noProof/>
              <w:lang w:val="en-US"/>
            </w:rPr>
          </w:pPr>
          <w:hyperlink w:anchor="_Toc13816756" w:history="1">
            <w:r w:rsidR="00820600" w:rsidRPr="00703EF7">
              <w:rPr>
                <w:rStyle w:val="Lienhypertexte"/>
                <w:rFonts w:ascii="Times New Roman" w:eastAsia="Arial Unicode MS" w:hAnsi="Times New Roman"/>
                <w:b/>
                <w:noProof/>
              </w:rPr>
              <w:t>10.0</w:t>
            </w:r>
            <w:r w:rsidR="00820600">
              <w:rPr>
                <w:rFonts w:cstheme="minorBidi"/>
                <w:noProof/>
                <w:lang w:val="en-US"/>
              </w:rPr>
              <w:tab/>
            </w:r>
            <w:r w:rsidR="00820600" w:rsidRPr="00703EF7">
              <w:rPr>
                <w:rStyle w:val="Lienhypertexte"/>
                <w:rFonts w:ascii="Times New Roman" w:hAnsi="Times New Roman"/>
                <w:b/>
                <w:noProof/>
              </w:rPr>
              <w:t>INFORMATIONS GÉNÉRALES</w:t>
            </w:r>
            <w:r w:rsidR="00820600">
              <w:rPr>
                <w:noProof/>
                <w:webHidden/>
              </w:rPr>
              <w:tab/>
            </w:r>
            <w:r w:rsidR="00820600">
              <w:rPr>
                <w:noProof/>
                <w:webHidden/>
              </w:rPr>
              <w:fldChar w:fldCharType="begin"/>
            </w:r>
            <w:r w:rsidR="00820600">
              <w:rPr>
                <w:noProof/>
                <w:webHidden/>
              </w:rPr>
              <w:instrText xml:space="preserve"> PAGEREF _Toc13816756 \h </w:instrText>
            </w:r>
            <w:r w:rsidR="00820600">
              <w:rPr>
                <w:noProof/>
                <w:webHidden/>
              </w:rPr>
            </w:r>
            <w:r w:rsidR="00820600">
              <w:rPr>
                <w:noProof/>
                <w:webHidden/>
              </w:rPr>
              <w:fldChar w:fldCharType="separate"/>
            </w:r>
            <w:r w:rsidR="00A84219">
              <w:rPr>
                <w:noProof/>
                <w:webHidden/>
              </w:rPr>
              <w:t>7</w:t>
            </w:r>
            <w:r w:rsidR="00820600">
              <w:rPr>
                <w:noProof/>
                <w:webHidden/>
              </w:rPr>
              <w:fldChar w:fldCharType="end"/>
            </w:r>
          </w:hyperlink>
        </w:p>
        <w:p w14:paraId="78931C81" w14:textId="0FA6CCCE" w:rsidR="00820600" w:rsidRDefault="00190FD1">
          <w:pPr>
            <w:pStyle w:val="TM2"/>
            <w:tabs>
              <w:tab w:val="left" w:pos="880"/>
              <w:tab w:val="right" w:leader="dot" w:pos="9260"/>
            </w:tabs>
            <w:rPr>
              <w:rFonts w:cstheme="minorBidi"/>
              <w:noProof/>
              <w:lang w:val="en-US"/>
            </w:rPr>
          </w:pPr>
          <w:hyperlink w:anchor="_Toc13816757" w:history="1">
            <w:r w:rsidR="00AB79DA" w:rsidRPr="00703EF7">
              <w:rPr>
                <w:rStyle w:val="Lienhypertexte"/>
                <w:rFonts w:ascii="Times New Roman" w:eastAsia="Arial Unicode MS" w:hAnsi="Times New Roman"/>
                <w:b/>
                <w:noProof/>
              </w:rPr>
              <w:t>11.0</w:t>
            </w:r>
            <w:r w:rsidR="00AB79DA">
              <w:rPr>
                <w:rFonts w:cstheme="minorBidi"/>
                <w:noProof/>
                <w:lang w:val="en-US"/>
              </w:rPr>
              <w:tab/>
            </w:r>
            <w:r w:rsidR="00AB79DA" w:rsidRPr="00703EF7">
              <w:rPr>
                <w:rStyle w:val="Lienhypertexte"/>
                <w:rFonts w:ascii="Times New Roman" w:hAnsi="Times New Roman"/>
                <w:b/>
                <w:noProof/>
              </w:rPr>
              <w:t>EXPÉRIENCE ET COMPÉTENCES DE L’AUDITEUR</w:t>
            </w:r>
            <w:r w:rsidR="00AB79DA">
              <w:rPr>
                <w:noProof/>
                <w:webHidden/>
              </w:rPr>
              <w:tab/>
            </w:r>
          </w:hyperlink>
          <w:r w:rsidR="00AB79DA">
            <w:rPr>
              <w:noProof/>
            </w:rPr>
            <w:t>9</w:t>
          </w:r>
        </w:p>
        <w:p w14:paraId="3EB96C63" w14:textId="0D0BC40B" w:rsidR="00820600" w:rsidRDefault="00820600">
          <w:pPr>
            <w:pStyle w:val="TM1"/>
            <w:tabs>
              <w:tab w:val="right" w:leader="dot" w:pos="9260"/>
            </w:tabs>
            <w:rPr>
              <w:rFonts w:asciiTheme="minorHAnsi" w:eastAsiaTheme="minorEastAsia" w:hAnsiTheme="minorHAnsi" w:cstheme="minorBidi"/>
              <w:noProof/>
              <w:lang w:val="en-US"/>
            </w:rPr>
          </w:pPr>
        </w:p>
        <w:p w14:paraId="6A7FF58B" w14:textId="176C9F3C" w:rsidR="00820600" w:rsidRDefault="00820600">
          <w:pPr>
            <w:pStyle w:val="TM2"/>
            <w:tabs>
              <w:tab w:val="left" w:pos="660"/>
              <w:tab w:val="right" w:leader="dot" w:pos="9260"/>
            </w:tabs>
            <w:rPr>
              <w:rFonts w:cstheme="minorBidi"/>
              <w:noProof/>
              <w:lang w:val="en-US"/>
            </w:rPr>
          </w:pPr>
        </w:p>
        <w:p w14:paraId="49FBBEB2" w14:textId="3D256DFB" w:rsidR="00820600" w:rsidRDefault="00820600">
          <w:pPr>
            <w:pStyle w:val="TM2"/>
            <w:tabs>
              <w:tab w:val="left" w:pos="880"/>
              <w:tab w:val="right" w:leader="dot" w:pos="9260"/>
            </w:tabs>
            <w:rPr>
              <w:rFonts w:cstheme="minorBidi"/>
              <w:noProof/>
              <w:lang w:val="en-US"/>
            </w:rPr>
          </w:pPr>
        </w:p>
        <w:p w14:paraId="59CF8D67" w14:textId="5FF8FDF7" w:rsidR="00820600" w:rsidRDefault="00820600">
          <w:pPr>
            <w:pStyle w:val="TM2"/>
            <w:tabs>
              <w:tab w:val="left" w:pos="880"/>
              <w:tab w:val="right" w:leader="dot" w:pos="9260"/>
            </w:tabs>
            <w:rPr>
              <w:rFonts w:cstheme="minorBidi"/>
              <w:noProof/>
              <w:lang w:val="en-US"/>
            </w:rPr>
          </w:pPr>
        </w:p>
        <w:p w14:paraId="0A7080FD" w14:textId="6E33C704" w:rsidR="00820600" w:rsidRDefault="00820600">
          <w:pPr>
            <w:pStyle w:val="TM2"/>
            <w:tabs>
              <w:tab w:val="left" w:pos="880"/>
              <w:tab w:val="right" w:leader="dot" w:pos="9260"/>
            </w:tabs>
            <w:rPr>
              <w:rFonts w:cstheme="minorBidi"/>
              <w:noProof/>
              <w:lang w:val="en-US"/>
            </w:rPr>
          </w:pPr>
        </w:p>
        <w:p w14:paraId="191111DA" w14:textId="5366DFEF" w:rsidR="00820600" w:rsidRDefault="00820600">
          <w:pPr>
            <w:pStyle w:val="TM2"/>
            <w:tabs>
              <w:tab w:val="left" w:pos="660"/>
              <w:tab w:val="right" w:leader="dot" w:pos="9260"/>
            </w:tabs>
            <w:rPr>
              <w:rFonts w:cstheme="minorBidi"/>
              <w:noProof/>
              <w:lang w:val="en-US"/>
            </w:rPr>
          </w:pPr>
        </w:p>
        <w:p w14:paraId="3EE6848E" w14:textId="2CA9BADA" w:rsidR="00820600" w:rsidRDefault="00820600" w:rsidP="006E6E17">
          <w:pPr>
            <w:pStyle w:val="TM2"/>
            <w:tabs>
              <w:tab w:val="left" w:pos="880"/>
              <w:tab w:val="right" w:leader="dot" w:pos="9260"/>
            </w:tabs>
            <w:ind w:left="0"/>
            <w:rPr>
              <w:rFonts w:cstheme="minorBidi"/>
              <w:noProof/>
              <w:lang w:val="en-US"/>
            </w:rPr>
          </w:pPr>
        </w:p>
        <w:p w14:paraId="2C780372" w14:textId="06720DAC" w:rsidR="00820600" w:rsidRDefault="00820600">
          <w:pPr>
            <w:pStyle w:val="TM2"/>
            <w:tabs>
              <w:tab w:val="left" w:pos="880"/>
              <w:tab w:val="right" w:leader="dot" w:pos="9260"/>
            </w:tabs>
            <w:rPr>
              <w:rFonts w:cstheme="minorBidi"/>
              <w:noProof/>
              <w:lang w:val="en-US"/>
            </w:rPr>
          </w:pPr>
        </w:p>
        <w:p w14:paraId="233E92B3" w14:textId="24BF939C" w:rsidR="00820600" w:rsidRDefault="00820600" w:rsidP="006E6E17">
          <w:pPr>
            <w:pStyle w:val="TM2"/>
            <w:tabs>
              <w:tab w:val="left" w:pos="1100"/>
              <w:tab w:val="right" w:leader="dot" w:pos="9260"/>
            </w:tabs>
            <w:ind w:left="0"/>
            <w:rPr>
              <w:rFonts w:cstheme="minorBidi"/>
              <w:noProof/>
              <w:lang w:val="en-US"/>
            </w:rPr>
          </w:pPr>
        </w:p>
        <w:p w14:paraId="328E9E11" w14:textId="648E8D6E" w:rsidR="00820600" w:rsidRDefault="00820600">
          <w:pPr>
            <w:pStyle w:val="TM2"/>
            <w:tabs>
              <w:tab w:val="left" w:pos="660"/>
              <w:tab w:val="right" w:leader="dot" w:pos="9260"/>
            </w:tabs>
            <w:rPr>
              <w:rFonts w:cstheme="minorBidi"/>
              <w:noProof/>
              <w:lang w:val="en-US"/>
            </w:rPr>
          </w:pPr>
        </w:p>
        <w:p w14:paraId="714EBF22" w14:textId="1960EFF5" w:rsidR="00507ABC" w:rsidRDefault="00507ABC">
          <w:r>
            <w:rPr>
              <w:b/>
              <w:bCs/>
            </w:rPr>
            <w:fldChar w:fldCharType="end"/>
          </w:r>
        </w:p>
      </w:sdtContent>
    </w:sdt>
    <w:p w14:paraId="66683C18" w14:textId="12AB36F2" w:rsidR="00E439D7" w:rsidRDefault="00E439D7" w:rsidP="00E439D7">
      <w:pPr>
        <w:pStyle w:val="TM3"/>
        <w:ind w:left="446"/>
        <w:outlineLvl w:val="1"/>
      </w:pPr>
    </w:p>
    <w:p w14:paraId="22CABBB2" w14:textId="77777777" w:rsidR="00D62677" w:rsidRDefault="00D62677">
      <w:pPr>
        <w:spacing w:after="0" w:line="240" w:lineRule="auto"/>
        <w:rPr>
          <w:rFonts w:ascii="Eras Medium ITC" w:hAnsi="Eras Medium ITC" w:cs="Calibri Light"/>
          <w:sz w:val="36"/>
          <w:szCs w:val="36"/>
        </w:rPr>
      </w:pPr>
      <w:r>
        <w:rPr>
          <w:rFonts w:ascii="Eras Medium ITC" w:hAnsi="Eras Medium ITC" w:cs="Calibri Light"/>
          <w:sz w:val="36"/>
          <w:szCs w:val="36"/>
        </w:rPr>
        <w:br w:type="page"/>
      </w:r>
    </w:p>
    <w:p w14:paraId="15359D09" w14:textId="02EEEB6F" w:rsidR="00190543" w:rsidRPr="00D62677" w:rsidRDefault="008A41FD" w:rsidP="00D62677">
      <w:pPr>
        <w:pStyle w:val="Titre1"/>
        <w:tabs>
          <w:tab w:val="left" w:pos="851"/>
          <w:tab w:val="left" w:pos="1418"/>
          <w:tab w:val="left" w:pos="2552"/>
        </w:tabs>
        <w:spacing w:before="0" w:after="240" w:line="240" w:lineRule="auto"/>
        <w:jc w:val="center"/>
        <w:rPr>
          <w:rFonts w:ascii="Times New Roman" w:hAnsi="Times New Roman" w:cs="Times New Roman"/>
          <w:b/>
          <w:color w:val="000000" w:themeColor="text1"/>
          <w:sz w:val="24"/>
          <w:szCs w:val="24"/>
        </w:rPr>
      </w:pPr>
      <w:bookmarkStart w:id="2" w:name="_Toc13816745"/>
      <w:r w:rsidRPr="00D62677">
        <w:rPr>
          <w:rFonts w:ascii="Times New Roman" w:hAnsi="Times New Roman" w:cs="Times New Roman"/>
          <w:b/>
          <w:color w:val="000000" w:themeColor="text1"/>
          <w:sz w:val="24"/>
          <w:szCs w:val="24"/>
        </w:rPr>
        <w:lastRenderedPageBreak/>
        <w:t>APERÇU</w:t>
      </w:r>
      <w:bookmarkEnd w:id="2"/>
      <w:r w:rsidRPr="00D62677">
        <w:rPr>
          <w:rFonts w:ascii="Times New Roman" w:hAnsi="Times New Roman" w:cs="Times New Roman"/>
          <w:b/>
          <w:color w:val="000000" w:themeColor="text1"/>
          <w:sz w:val="24"/>
          <w:szCs w:val="24"/>
        </w:rPr>
        <w:t xml:space="preserve"> </w:t>
      </w:r>
    </w:p>
    <w:p w14:paraId="44D628DA" w14:textId="0097F78E" w:rsidR="00190543" w:rsidRPr="00D62677" w:rsidRDefault="00190543" w:rsidP="00D62677">
      <w:pPr>
        <w:tabs>
          <w:tab w:val="left" w:pos="851"/>
          <w:tab w:val="left" w:pos="1418"/>
          <w:tab w:val="left" w:pos="2552"/>
        </w:tabs>
        <w:spacing w:after="240" w:line="240" w:lineRule="auto"/>
        <w:jc w:val="both"/>
        <w:rPr>
          <w:rFonts w:ascii="Times New Roman" w:hAnsi="Times New Roman"/>
          <w:color w:val="000000" w:themeColor="text1"/>
          <w:sz w:val="24"/>
          <w:szCs w:val="24"/>
        </w:rPr>
      </w:pPr>
      <w:r w:rsidRPr="00D62677">
        <w:rPr>
          <w:rFonts w:ascii="Times New Roman" w:hAnsi="Times New Roman"/>
          <w:color w:val="000000" w:themeColor="text1"/>
          <w:sz w:val="24"/>
          <w:szCs w:val="24"/>
        </w:rPr>
        <w:t xml:space="preserve">Un audit a pour objet de renforcer le degré de confiance des utilisateurs </w:t>
      </w:r>
      <w:r w:rsidR="008606D3" w:rsidRPr="00D62677">
        <w:rPr>
          <w:rFonts w:ascii="Times New Roman" w:hAnsi="Times New Roman"/>
          <w:color w:val="000000" w:themeColor="text1"/>
          <w:sz w:val="24"/>
          <w:szCs w:val="24"/>
        </w:rPr>
        <w:t>visés</w:t>
      </w:r>
      <w:r w:rsidRPr="00D62677">
        <w:rPr>
          <w:rFonts w:ascii="Times New Roman" w:hAnsi="Times New Roman"/>
          <w:color w:val="000000" w:themeColor="text1"/>
          <w:sz w:val="24"/>
          <w:szCs w:val="24"/>
        </w:rPr>
        <w:t xml:space="preserve"> dans les états financiers. Cet objectif est atteint </w:t>
      </w:r>
      <w:r w:rsidR="008606D3" w:rsidRPr="00D62677">
        <w:rPr>
          <w:rFonts w:ascii="Times New Roman" w:hAnsi="Times New Roman"/>
          <w:color w:val="000000" w:themeColor="text1"/>
          <w:sz w:val="24"/>
          <w:szCs w:val="24"/>
        </w:rPr>
        <w:t>lorsque l</w:t>
      </w:r>
      <w:r w:rsidR="001A5F5F" w:rsidRPr="00D62677">
        <w:rPr>
          <w:rFonts w:ascii="Times New Roman" w:hAnsi="Times New Roman"/>
          <w:color w:val="000000" w:themeColor="text1"/>
          <w:sz w:val="24"/>
          <w:szCs w:val="24"/>
        </w:rPr>
        <w:t>’</w:t>
      </w:r>
      <w:r w:rsidR="008606D3" w:rsidRPr="00D62677">
        <w:rPr>
          <w:rFonts w:ascii="Times New Roman" w:hAnsi="Times New Roman"/>
          <w:color w:val="000000" w:themeColor="text1"/>
          <w:sz w:val="24"/>
          <w:szCs w:val="24"/>
        </w:rPr>
        <w:t xml:space="preserve">auditeur exprime </w:t>
      </w:r>
      <w:r w:rsidRPr="00D62677">
        <w:rPr>
          <w:rFonts w:ascii="Times New Roman" w:hAnsi="Times New Roman"/>
          <w:color w:val="000000" w:themeColor="text1"/>
          <w:sz w:val="24"/>
          <w:szCs w:val="24"/>
        </w:rPr>
        <w:t>une opinion selon laquelle les états financiers sont établis, dans tous leurs aspects significatifs, conformément à un réf</w:t>
      </w:r>
      <w:r w:rsidR="008606D3" w:rsidRPr="00D62677">
        <w:rPr>
          <w:rFonts w:ascii="Times New Roman" w:hAnsi="Times New Roman"/>
          <w:color w:val="000000" w:themeColor="text1"/>
          <w:sz w:val="24"/>
          <w:szCs w:val="24"/>
        </w:rPr>
        <w:t xml:space="preserve">érentiel comptable applicable. </w:t>
      </w:r>
      <w:r w:rsidRPr="00D62677">
        <w:rPr>
          <w:rFonts w:ascii="Times New Roman" w:hAnsi="Times New Roman"/>
          <w:color w:val="000000" w:themeColor="text1"/>
          <w:sz w:val="24"/>
          <w:szCs w:val="24"/>
        </w:rPr>
        <w:t xml:space="preserve">Pour la plupart des référentiels comptables à usage général, cette opinion </w:t>
      </w:r>
      <w:r w:rsidR="008606D3" w:rsidRPr="00D62677">
        <w:rPr>
          <w:rFonts w:ascii="Times New Roman" w:hAnsi="Times New Roman"/>
          <w:color w:val="000000" w:themeColor="text1"/>
          <w:sz w:val="24"/>
          <w:szCs w:val="24"/>
        </w:rPr>
        <w:t>permet d</w:t>
      </w:r>
      <w:r w:rsidR="001A5F5F" w:rsidRPr="00D62677">
        <w:rPr>
          <w:rFonts w:ascii="Times New Roman" w:hAnsi="Times New Roman"/>
          <w:color w:val="000000" w:themeColor="text1"/>
          <w:sz w:val="24"/>
          <w:szCs w:val="24"/>
        </w:rPr>
        <w:t>’</w:t>
      </w:r>
      <w:r w:rsidR="008606D3" w:rsidRPr="00D62677">
        <w:rPr>
          <w:rFonts w:ascii="Times New Roman" w:hAnsi="Times New Roman"/>
          <w:color w:val="000000" w:themeColor="text1"/>
          <w:sz w:val="24"/>
          <w:szCs w:val="24"/>
        </w:rPr>
        <w:t>établir</w:t>
      </w:r>
      <w:r w:rsidRPr="00D62677">
        <w:rPr>
          <w:rFonts w:ascii="Times New Roman" w:hAnsi="Times New Roman"/>
          <w:color w:val="000000" w:themeColor="text1"/>
          <w:sz w:val="24"/>
          <w:szCs w:val="24"/>
        </w:rPr>
        <w:t xml:space="preserve"> que les états financiers sont présentés sincèrement, dans tous leurs aspects significatifs, ou donnent une image fidèle conformément au référentiel utilisé. Un audit réalisé selon les Normes ISA et effectué en conformité avec les règles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éthique applicables permet à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auditeur de forger son opinion</w:t>
      </w:r>
      <w:r w:rsidRPr="00D62677">
        <w:rPr>
          <w:rStyle w:val="Appelnotedebasdep"/>
          <w:color w:val="000000" w:themeColor="text1"/>
          <w:sz w:val="24"/>
          <w:szCs w:val="24"/>
          <w:lang w:val="en-US"/>
        </w:rPr>
        <w:footnoteReference w:id="1"/>
      </w:r>
      <w:r w:rsidRPr="00D62677">
        <w:rPr>
          <w:rFonts w:ascii="Times New Roman" w:hAnsi="Times New Roman"/>
          <w:color w:val="000000" w:themeColor="text1"/>
          <w:sz w:val="24"/>
          <w:szCs w:val="24"/>
        </w:rPr>
        <w:t xml:space="preserve"> </w:t>
      </w:r>
    </w:p>
    <w:p w14:paraId="66EA1114" w14:textId="5FB9F1FB" w:rsidR="00190543" w:rsidRPr="00D62677" w:rsidRDefault="00190543" w:rsidP="00D62677">
      <w:pPr>
        <w:pStyle w:val="Paragraphedeliste"/>
        <w:tabs>
          <w:tab w:val="left" w:pos="851"/>
          <w:tab w:val="left" w:pos="1418"/>
          <w:tab w:val="left" w:pos="2552"/>
        </w:tabs>
        <w:spacing w:after="240" w:line="240" w:lineRule="auto"/>
        <w:ind w:left="0"/>
        <w:contextualSpacing w:val="0"/>
        <w:rPr>
          <w:rStyle w:val="tgc"/>
          <w:rFonts w:ascii="Times New Roman" w:hAnsi="Times New Roman"/>
          <w:color w:val="000000" w:themeColor="text1"/>
          <w:sz w:val="24"/>
          <w:szCs w:val="24"/>
        </w:rPr>
      </w:pPr>
      <w:r w:rsidRPr="00D62677">
        <w:rPr>
          <w:rStyle w:val="tgc"/>
          <w:rFonts w:ascii="Times New Roman" w:hAnsi="Times New Roman"/>
          <w:color w:val="000000" w:themeColor="text1"/>
          <w:sz w:val="24"/>
          <w:szCs w:val="24"/>
        </w:rPr>
        <w:t xml:space="preserve">Les conditions générales applicables aux accords de prêt et aux accords de garantie du Groupe de la Banque africaine de développement stipulent que : </w:t>
      </w:r>
    </w:p>
    <w:p w14:paraId="3C9E1CF5" w14:textId="734F95BE" w:rsidR="00190543" w:rsidRPr="00D62677" w:rsidRDefault="0019054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color w:val="000000" w:themeColor="text1"/>
          <w:sz w:val="24"/>
          <w:szCs w:val="24"/>
        </w:rPr>
      </w:pPr>
      <w:r w:rsidRPr="00D62677">
        <w:rPr>
          <w:rStyle w:val="tgc"/>
          <w:rFonts w:ascii="Times New Roman" w:hAnsi="Times New Roman"/>
          <w:color w:val="000000" w:themeColor="text1"/>
          <w:sz w:val="24"/>
          <w:szCs w:val="24"/>
        </w:rPr>
        <w:t>«...les registres et comptes sont tenus conformément aux directives de la Banque concernant l</w:t>
      </w:r>
      <w:r w:rsidR="001A5F5F" w:rsidRPr="00D62677">
        <w:rPr>
          <w:rStyle w:val="tgc"/>
          <w:rFonts w:ascii="Times New Roman" w:hAnsi="Times New Roman"/>
          <w:color w:val="000000" w:themeColor="text1"/>
          <w:sz w:val="24"/>
          <w:szCs w:val="24"/>
        </w:rPr>
        <w:t>’</w:t>
      </w:r>
      <w:r w:rsidRPr="00D62677">
        <w:rPr>
          <w:rStyle w:val="tgc"/>
          <w:rFonts w:ascii="Times New Roman" w:hAnsi="Times New Roman"/>
          <w:color w:val="000000" w:themeColor="text1"/>
          <w:sz w:val="24"/>
          <w:szCs w:val="24"/>
        </w:rPr>
        <w:t xml:space="preserve">établissement des rapports financiers et la </w:t>
      </w:r>
      <w:r w:rsidR="008606D3" w:rsidRPr="00D62677">
        <w:rPr>
          <w:rStyle w:val="tgc"/>
          <w:rFonts w:ascii="Times New Roman" w:hAnsi="Times New Roman"/>
          <w:color w:val="000000" w:themeColor="text1"/>
          <w:sz w:val="24"/>
          <w:szCs w:val="24"/>
        </w:rPr>
        <w:t>révision des comptes de projets </w:t>
      </w:r>
      <w:r w:rsidRPr="00D62677">
        <w:rPr>
          <w:rStyle w:val="tgc"/>
          <w:rFonts w:ascii="Times New Roman" w:hAnsi="Times New Roman"/>
          <w:color w:val="000000" w:themeColor="text1"/>
          <w:sz w:val="24"/>
          <w:szCs w:val="24"/>
        </w:rPr>
        <w:t>; ils sont audités et certifiés pour chaque exercice financier par un auditeur indépendant dont les termes de référence sont approuvés par la Banque</w:t>
      </w:r>
      <w:r w:rsidR="008606D3" w:rsidRPr="00D62677">
        <w:rPr>
          <w:rStyle w:val="Appelnotedebasdep"/>
          <w:color w:val="000000" w:themeColor="text1"/>
          <w:sz w:val="24"/>
          <w:szCs w:val="24"/>
        </w:rPr>
        <w:footnoteReference w:id="2"/>
      </w:r>
      <w:r w:rsidRPr="00D62677">
        <w:rPr>
          <w:rStyle w:val="tgc"/>
          <w:rFonts w:ascii="Times New Roman" w:hAnsi="Times New Roman"/>
          <w:color w:val="000000" w:themeColor="text1"/>
          <w:sz w:val="24"/>
          <w:szCs w:val="24"/>
        </w:rPr>
        <w:t>».</w:t>
      </w:r>
    </w:p>
    <w:p w14:paraId="0F726FBB" w14:textId="0EDD40AC" w:rsidR="00190543" w:rsidRPr="00D62677" w:rsidRDefault="00734098" w:rsidP="00D62677">
      <w:pPr>
        <w:pStyle w:val="Default"/>
        <w:tabs>
          <w:tab w:val="left" w:pos="851"/>
          <w:tab w:val="left" w:pos="1418"/>
          <w:tab w:val="left" w:pos="2552"/>
        </w:tabs>
        <w:spacing w:after="240"/>
        <w:jc w:val="both"/>
        <w:rPr>
          <w:rFonts w:ascii="Times New Roman" w:hAnsi="Times New Roman" w:cs="Times New Roman"/>
          <w:color w:val="000000" w:themeColor="text1"/>
        </w:rPr>
      </w:pPr>
      <w:r w:rsidRPr="00D62677">
        <w:rPr>
          <w:rFonts w:ascii="Times New Roman" w:hAnsi="Times New Roman" w:cs="Times New Roman"/>
          <w:color w:val="000000" w:themeColor="text1"/>
        </w:rPr>
        <w:t>En outre, la Politique de la Banque en matière de gestion financière stipule ce qui suit :</w:t>
      </w:r>
    </w:p>
    <w:p w14:paraId="4B532677" w14:textId="30F8D37D" w:rsidR="00190543" w:rsidRPr="00D62677" w:rsidRDefault="00190543" w:rsidP="00D62677">
      <w:pPr>
        <w:pStyle w:val="Default"/>
        <w:tabs>
          <w:tab w:val="left" w:pos="851"/>
          <w:tab w:val="left" w:pos="1418"/>
          <w:tab w:val="left" w:pos="2552"/>
        </w:tabs>
        <w:spacing w:after="240"/>
        <w:jc w:val="both"/>
        <w:rPr>
          <w:rFonts w:ascii="Times New Roman" w:hAnsi="Times New Roman" w:cs="Times New Roman"/>
          <w:color w:val="auto"/>
        </w:rPr>
      </w:pPr>
      <w:r w:rsidRPr="00D62677">
        <w:rPr>
          <w:rFonts w:ascii="Times New Roman" w:hAnsi="Times New Roman" w:cs="Times New Roman"/>
          <w:color w:val="000000" w:themeColor="text1"/>
        </w:rPr>
        <w:t xml:space="preserve">« La Banque exige aux emprunteurs de présenter des états financiers annuels </w:t>
      </w:r>
      <w:r w:rsidR="007F7CE3">
        <w:rPr>
          <w:rFonts w:ascii="Times New Roman" w:hAnsi="Times New Roman" w:cs="Times New Roman"/>
          <w:color w:val="000000" w:themeColor="text1"/>
        </w:rPr>
        <w:t>audités</w:t>
      </w:r>
      <w:r w:rsidRPr="00D62677">
        <w:rPr>
          <w:rFonts w:ascii="Times New Roman" w:hAnsi="Times New Roman" w:cs="Times New Roman"/>
          <w:color w:val="000000" w:themeColor="text1"/>
        </w:rPr>
        <w:t xml:space="preserve"> qui mettent en évidence les activités des opérations financées par la Banque. Les états financiers annuels devraient être préparés conformément aux normes comptabl</w:t>
      </w:r>
      <w:r w:rsidR="008606D3" w:rsidRPr="00D62677">
        <w:rPr>
          <w:rFonts w:ascii="Times New Roman" w:hAnsi="Times New Roman" w:cs="Times New Roman"/>
          <w:color w:val="000000" w:themeColor="text1"/>
        </w:rPr>
        <w:t xml:space="preserve">es acceptables pour la Banque. </w:t>
      </w:r>
      <w:r w:rsidRPr="00D62677">
        <w:rPr>
          <w:rFonts w:ascii="Times New Roman" w:hAnsi="Times New Roman" w:cs="Times New Roman"/>
          <w:color w:val="000000" w:themeColor="text1"/>
        </w:rPr>
        <w:t>Elle exige également que l</w:t>
      </w:r>
      <w:r w:rsidR="001A5F5F" w:rsidRPr="00D62677">
        <w:rPr>
          <w:rFonts w:ascii="Times New Roman" w:hAnsi="Times New Roman" w:cs="Times New Roman"/>
          <w:color w:val="000000" w:themeColor="text1"/>
        </w:rPr>
        <w:t>’</w:t>
      </w:r>
      <w:r w:rsidRPr="00D62677">
        <w:rPr>
          <w:rFonts w:ascii="Times New Roman" w:hAnsi="Times New Roman" w:cs="Times New Roman"/>
          <w:color w:val="000000" w:themeColor="text1"/>
        </w:rPr>
        <w:t>étendue de l</w:t>
      </w:r>
      <w:r w:rsidR="001A5F5F" w:rsidRPr="00D62677">
        <w:rPr>
          <w:rFonts w:ascii="Times New Roman" w:hAnsi="Times New Roman" w:cs="Times New Roman"/>
          <w:color w:val="000000" w:themeColor="text1"/>
        </w:rPr>
        <w:t>’</w:t>
      </w:r>
      <w:r w:rsidRPr="00D62677">
        <w:rPr>
          <w:rFonts w:ascii="Times New Roman" w:hAnsi="Times New Roman" w:cs="Times New Roman"/>
          <w:color w:val="000000" w:themeColor="text1"/>
        </w:rPr>
        <w:t xml:space="preserve">audit et la sélection des </w:t>
      </w:r>
      <w:r w:rsidR="007F7CE3">
        <w:rPr>
          <w:rFonts w:ascii="Times New Roman" w:hAnsi="Times New Roman" w:cs="Times New Roman"/>
          <w:color w:val="000000" w:themeColor="text1"/>
        </w:rPr>
        <w:t>auditeurs</w:t>
      </w:r>
      <w:r w:rsidRPr="00D62677">
        <w:rPr>
          <w:rFonts w:ascii="Times New Roman" w:hAnsi="Times New Roman" w:cs="Times New Roman"/>
          <w:color w:val="000000" w:themeColor="text1"/>
        </w:rPr>
        <w:t xml:space="preserve"> indépendants soient acceptables pour la Banque. Cette dernière recommande que les états financiers annuels vérifiés soient soumis au plus tard six mois après la fin de la période visée</w:t>
      </w:r>
      <w:r w:rsidR="008606D3" w:rsidRPr="00D62677">
        <w:rPr>
          <w:rStyle w:val="Appelnotedebasdep"/>
          <w:rFonts w:cs="Times New Roman"/>
          <w:color w:val="000000" w:themeColor="text1"/>
          <w:sz w:val="24"/>
        </w:rPr>
        <w:footnoteReference w:id="3"/>
      </w:r>
      <w:r w:rsidRPr="00D62677">
        <w:rPr>
          <w:rFonts w:ascii="Times New Roman" w:hAnsi="Times New Roman" w:cs="Times New Roman"/>
          <w:color w:val="000000" w:themeColor="text1"/>
        </w:rPr>
        <w:t> ».</w:t>
      </w:r>
    </w:p>
    <w:p w14:paraId="7C12E825" w14:textId="1AFCC4A4" w:rsidR="00954E60" w:rsidRPr="00D62677" w:rsidRDefault="00E522E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sz w:val="24"/>
          <w:szCs w:val="24"/>
        </w:rPr>
      </w:pPr>
      <w:r w:rsidRPr="00D62677">
        <w:rPr>
          <w:rFonts w:ascii="Times New Roman" w:hAnsi="Times New Roman"/>
          <w:sz w:val="24"/>
          <w:szCs w:val="24"/>
        </w:rPr>
        <w:t>Il convient de noter que les opérations financées par le Groupe de la Banque peuvent aussi bien concerner de grands projets que de petites opérations et que, par conséquent, le niveau d</w:t>
      </w:r>
      <w:r w:rsidR="001A5F5F" w:rsidRPr="00D62677">
        <w:rPr>
          <w:rFonts w:ascii="Times New Roman" w:hAnsi="Times New Roman"/>
          <w:sz w:val="24"/>
          <w:szCs w:val="24"/>
        </w:rPr>
        <w:t>’</w:t>
      </w:r>
      <w:r w:rsidRPr="00D62677">
        <w:rPr>
          <w:rFonts w:ascii="Times New Roman" w:hAnsi="Times New Roman"/>
          <w:sz w:val="24"/>
          <w:szCs w:val="24"/>
        </w:rPr>
        <w:t xml:space="preserve">assurance requis peut ne pas être le même. À cet égard, la portée des évaluations, le niveau </w:t>
      </w:r>
      <w:r w:rsidR="007F7CE3">
        <w:rPr>
          <w:rFonts w:ascii="Times New Roman" w:hAnsi="Times New Roman"/>
          <w:sz w:val="24"/>
          <w:szCs w:val="24"/>
        </w:rPr>
        <w:t>du risque d’audit</w:t>
      </w:r>
      <w:r w:rsidRPr="00D62677">
        <w:rPr>
          <w:rFonts w:ascii="Times New Roman" w:hAnsi="Times New Roman"/>
          <w:sz w:val="24"/>
          <w:szCs w:val="24"/>
        </w:rPr>
        <w:t xml:space="preserve"> utilisé</w:t>
      </w:r>
      <w:r w:rsidR="007F7CE3">
        <w:rPr>
          <w:rFonts w:ascii="Times New Roman" w:hAnsi="Times New Roman"/>
          <w:sz w:val="24"/>
          <w:szCs w:val="24"/>
        </w:rPr>
        <w:t>s</w:t>
      </w:r>
      <w:r w:rsidRPr="00D62677">
        <w:rPr>
          <w:rFonts w:ascii="Times New Roman" w:hAnsi="Times New Roman"/>
          <w:sz w:val="24"/>
          <w:szCs w:val="24"/>
        </w:rPr>
        <w:t xml:space="preserve"> par un auditeur peuvent varier en fonction de la taille et de la complexité d</w:t>
      </w:r>
      <w:r w:rsidR="001A5F5F" w:rsidRPr="00D62677">
        <w:rPr>
          <w:rFonts w:ascii="Times New Roman" w:hAnsi="Times New Roman"/>
          <w:sz w:val="24"/>
          <w:szCs w:val="24"/>
        </w:rPr>
        <w:t>’</w:t>
      </w:r>
      <w:r w:rsidRPr="00D62677">
        <w:rPr>
          <w:rFonts w:ascii="Times New Roman" w:hAnsi="Times New Roman"/>
          <w:sz w:val="24"/>
          <w:szCs w:val="24"/>
        </w:rPr>
        <w:t>une opération. Pour la Banque comme pour l</w:t>
      </w:r>
      <w:r w:rsidR="001A5F5F" w:rsidRPr="00D62677">
        <w:rPr>
          <w:rFonts w:ascii="Times New Roman" w:hAnsi="Times New Roman"/>
          <w:sz w:val="24"/>
          <w:szCs w:val="24"/>
        </w:rPr>
        <w:t>’</w:t>
      </w:r>
      <w:r w:rsidRPr="00D62677">
        <w:rPr>
          <w:rFonts w:ascii="Times New Roman" w:hAnsi="Times New Roman"/>
          <w:sz w:val="24"/>
          <w:szCs w:val="24"/>
        </w:rPr>
        <w:t xml:space="preserve">emprunteur, il ne serait pas avantageux du point de vue des coûts </w:t>
      </w:r>
      <w:r w:rsidR="007F7CE3">
        <w:rPr>
          <w:rFonts w:ascii="Times New Roman" w:hAnsi="Times New Roman"/>
          <w:sz w:val="24"/>
          <w:szCs w:val="24"/>
        </w:rPr>
        <w:t>d’exiger</w:t>
      </w:r>
      <w:r w:rsidRPr="00D62677">
        <w:rPr>
          <w:rFonts w:ascii="Times New Roman" w:hAnsi="Times New Roman"/>
          <w:sz w:val="24"/>
          <w:szCs w:val="24"/>
        </w:rPr>
        <w:t xml:space="preserve"> un « audit » lorsqu</w:t>
      </w:r>
      <w:r w:rsidR="001A5F5F" w:rsidRPr="00D62677">
        <w:rPr>
          <w:rFonts w:ascii="Times New Roman" w:hAnsi="Times New Roman"/>
          <w:sz w:val="24"/>
          <w:szCs w:val="24"/>
        </w:rPr>
        <w:t>’</w:t>
      </w:r>
      <w:r w:rsidRPr="00D62677">
        <w:rPr>
          <w:rFonts w:ascii="Times New Roman" w:hAnsi="Times New Roman"/>
          <w:sz w:val="24"/>
          <w:szCs w:val="24"/>
        </w:rPr>
        <w:t>un simple « </w:t>
      </w:r>
      <w:r w:rsidR="00820600">
        <w:rPr>
          <w:rFonts w:ascii="Times New Roman" w:hAnsi="Times New Roman"/>
          <w:sz w:val="24"/>
          <w:szCs w:val="24"/>
        </w:rPr>
        <w:t>examen</w:t>
      </w:r>
      <w:r w:rsidR="00820600" w:rsidRPr="00D62677">
        <w:rPr>
          <w:rFonts w:ascii="Times New Roman" w:hAnsi="Times New Roman"/>
          <w:sz w:val="24"/>
          <w:szCs w:val="24"/>
        </w:rPr>
        <w:t xml:space="preserve"> »</w:t>
      </w:r>
      <w:r w:rsidRPr="00D62677">
        <w:rPr>
          <w:rFonts w:ascii="Times New Roman" w:hAnsi="Times New Roman"/>
          <w:sz w:val="24"/>
          <w:szCs w:val="24"/>
        </w:rPr>
        <w:t xml:space="preserve"> suffirait, compte tenu de la taille réduite d</w:t>
      </w:r>
      <w:r w:rsidR="001A5F5F" w:rsidRPr="00D62677">
        <w:rPr>
          <w:rFonts w:ascii="Times New Roman" w:hAnsi="Times New Roman"/>
          <w:sz w:val="24"/>
          <w:szCs w:val="24"/>
        </w:rPr>
        <w:t>’</w:t>
      </w:r>
      <w:r w:rsidRPr="00D62677">
        <w:rPr>
          <w:rFonts w:ascii="Times New Roman" w:hAnsi="Times New Roman"/>
          <w:sz w:val="24"/>
          <w:szCs w:val="24"/>
        </w:rPr>
        <w:t>un projet et du volume relativement limité des opérations qui en découle.</w:t>
      </w:r>
    </w:p>
    <w:p w14:paraId="64F8E809" w14:textId="6B54C8FF" w:rsidR="00190543" w:rsidRPr="00D62677" w:rsidRDefault="002917AF"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color w:val="000000" w:themeColor="text1"/>
          <w:sz w:val="24"/>
          <w:szCs w:val="24"/>
        </w:rPr>
      </w:pPr>
      <w:r w:rsidRPr="00D62677">
        <w:rPr>
          <w:rFonts w:ascii="Times New Roman" w:hAnsi="Times New Roman"/>
          <w:sz w:val="24"/>
          <w:szCs w:val="24"/>
        </w:rPr>
        <w:t>En conséquence, deux (2) types distincts de termes de référence ont été élaborés conformément aux principes susmentionnés pour guider l</w:t>
      </w:r>
      <w:r w:rsidR="001A5F5F" w:rsidRPr="00D62677">
        <w:rPr>
          <w:rFonts w:ascii="Times New Roman" w:hAnsi="Times New Roman"/>
          <w:sz w:val="24"/>
          <w:szCs w:val="24"/>
        </w:rPr>
        <w:t>’</w:t>
      </w:r>
      <w:r w:rsidRPr="00D62677">
        <w:rPr>
          <w:rFonts w:ascii="Times New Roman" w:hAnsi="Times New Roman"/>
          <w:sz w:val="24"/>
          <w:szCs w:val="24"/>
        </w:rPr>
        <w:t>audit et l</w:t>
      </w:r>
      <w:r w:rsidR="001A5F5F" w:rsidRPr="00D62677">
        <w:rPr>
          <w:rFonts w:ascii="Times New Roman" w:hAnsi="Times New Roman"/>
          <w:sz w:val="24"/>
          <w:szCs w:val="24"/>
        </w:rPr>
        <w:t>’</w:t>
      </w:r>
      <w:r w:rsidR="007F7CE3">
        <w:rPr>
          <w:rFonts w:ascii="Times New Roman" w:hAnsi="Times New Roman"/>
          <w:sz w:val="24"/>
          <w:szCs w:val="24"/>
        </w:rPr>
        <w:t>examen</w:t>
      </w:r>
      <w:r w:rsidRPr="00D62677">
        <w:rPr>
          <w:rFonts w:ascii="Times New Roman" w:hAnsi="Times New Roman"/>
          <w:sz w:val="24"/>
          <w:szCs w:val="24"/>
        </w:rPr>
        <w:t xml:space="preserve"> des opérations financées par la Banque </w:t>
      </w:r>
      <w:r w:rsidR="007F7CE3">
        <w:rPr>
          <w:rFonts w:ascii="Times New Roman" w:hAnsi="Times New Roman"/>
          <w:sz w:val="24"/>
          <w:szCs w:val="24"/>
        </w:rPr>
        <w:t xml:space="preserve">que cela s’opère via </w:t>
      </w:r>
      <w:r w:rsidRPr="00D62677">
        <w:rPr>
          <w:rFonts w:ascii="Times New Roman" w:hAnsi="Times New Roman"/>
          <w:sz w:val="24"/>
          <w:szCs w:val="24"/>
        </w:rPr>
        <w:t xml:space="preserve"> des opérations de prêt à l</w:t>
      </w:r>
      <w:r w:rsidR="001A5F5F" w:rsidRPr="00D62677">
        <w:rPr>
          <w:rFonts w:ascii="Times New Roman" w:hAnsi="Times New Roman"/>
          <w:sz w:val="24"/>
          <w:szCs w:val="24"/>
        </w:rPr>
        <w:t>’</w:t>
      </w:r>
      <w:r w:rsidRPr="00D62677">
        <w:rPr>
          <w:rFonts w:ascii="Times New Roman" w:hAnsi="Times New Roman"/>
          <w:sz w:val="24"/>
          <w:szCs w:val="24"/>
        </w:rPr>
        <w:t>investissement ou des financements axés sur les résultats</w:t>
      </w:r>
      <w:r w:rsidR="00E9644B" w:rsidRPr="00D62677">
        <w:rPr>
          <w:rStyle w:val="Appelnotedebasdep"/>
          <w:color w:val="000000" w:themeColor="text1"/>
          <w:sz w:val="24"/>
          <w:szCs w:val="24"/>
        </w:rPr>
        <w:footnoteReference w:id="4"/>
      </w:r>
      <w:r w:rsidRPr="00D62677">
        <w:rPr>
          <w:rFonts w:ascii="Times New Roman" w:hAnsi="Times New Roman"/>
          <w:sz w:val="24"/>
          <w:szCs w:val="24"/>
        </w:rPr>
        <w:t>.</w:t>
      </w:r>
      <w:r w:rsidRPr="00D62677">
        <w:rPr>
          <w:rFonts w:ascii="Times New Roman" w:hAnsi="Times New Roman"/>
          <w:color w:val="000000" w:themeColor="text1"/>
          <w:sz w:val="24"/>
          <w:szCs w:val="24"/>
        </w:rPr>
        <w:t xml:space="preserve"> </w:t>
      </w:r>
    </w:p>
    <w:p w14:paraId="098A6AEE" w14:textId="2EAFCDE8" w:rsidR="00190543" w:rsidRPr="00D62677" w:rsidRDefault="00857813" w:rsidP="00D62677">
      <w:pPr>
        <w:tabs>
          <w:tab w:val="left" w:pos="851"/>
          <w:tab w:val="left" w:pos="1418"/>
          <w:tab w:val="left" w:pos="2552"/>
        </w:tabs>
        <w:spacing w:after="240" w:line="240" w:lineRule="auto"/>
        <w:jc w:val="both"/>
        <w:rPr>
          <w:rFonts w:ascii="Times New Roman" w:hAnsi="Times New Roman"/>
          <w:color w:val="000000" w:themeColor="text1"/>
          <w:sz w:val="24"/>
          <w:szCs w:val="24"/>
        </w:rPr>
      </w:pPr>
      <w:r w:rsidRPr="00D62677">
        <w:rPr>
          <w:rFonts w:ascii="Times New Roman" w:hAnsi="Times New Roman"/>
          <w:color w:val="000000" w:themeColor="text1"/>
          <w:sz w:val="24"/>
          <w:szCs w:val="24"/>
        </w:rPr>
        <w:t>Concrètement, les premiers termes de référence se rapportent à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des opérations de prêt à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investissement et du financement axé sur les résultats (</w:t>
      </w:r>
      <w:r w:rsidR="007F7CE3">
        <w:rPr>
          <w:rFonts w:ascii="Times New Roman" w:hAnsi="Times New Roman"/>
          <w:color w:val="000000" w:themeColor="text1"/>
          <w:sz w:val="24"/>
          <w:szCs w:val="24"/>
        </w:rPr>
        <w:t xml:space="preserve">ce dernier </w:t>
      </w:r>
      <w:r w:rsidRPr="00D62677">
        <w:rPr>
          <w:rFonts w:ascii="Times New Roman" w:hAnsi="Times New Roman"/>
          <w:color w:val="000000" w:themeColor="text1"/>
          <w:sz w:val="24"/>
          <w:szCs w:val="24"/>
        </w:rPr>
        <w:t>approuvé par le Conseil</w:t>
      </w:r>
      <w:r w:rsidR="007F7CE3">
        <w:rPr>
          <w:rFonts w:ascii="Times New Roman" w:hAnsi="Times New Roman"/>
          <w:color w:val="000000" w:themeColor="text1"/>
          <w:sz w:val="24"/>
          <w:szCs w:val="24"/>
        </w:rPr>
        <w:t xml:space="preserve"> </w:t>
      </w:r>
      <w:r w:rsidR="007F7CE3">
        <w:rPr>
          <w:rFonts w:ascii="Times New Roman" w:hAnsi="Times New Roman"/>
          <w:color w:val="000000" w:themeColor="text1"/>
          <w:sz w:val="24"/>
          <w:szCs w:val="24"/>
        </w:rPr>
        <w:lastRenderedPageBreak/>
        <w:t>d’</w:t>
      </w:r>
      <w:r w:rsidR="00910782">
        <w:rPr>
          <w:rFonts w:ascii="Times New Roman" w:hAnsi="Times New Roman"/>
          <w:color w:val="000000" w:themeColor="text1"/>
          <w:sz w:val="24"/>
          <w:szCs w:val="24"/>
        </w:rPr>
        <w:t>Administration</w:t>
      </w:r>
      <w:r w:rsidRPr="00D62677">
        <w:rPr>
          <w:rFonts w:ascii="Times New Roman" w:hAnsi="Times New Roman"/>
          <w:color w:val="000000" w:themeColor="text1"/>
          <w:sz w:val="24"/>
          <w:szCs w:val="24"/>
        </w:rPr>
        <w:t xml:space="preserve"> en novembre 2017) tandis que les seconds sont censés guider « l</w:t>
      </w:r>
      <w:r w:rsidR="001A5F5F" w:rsidRPr="00D62677">
        <w:rPr>
          <w:rFonts w:ascii="Times New Roman" w:hAnsi="Times New Roman"/>
          <w:color w:val="000000" w:themeColor="text1"/>
          <w:sz w:val="24"/>
          <w:szCs w:val="24"/>
        </w:rPr>
        <w:t>’</w:t>
      </w:r>
      <w:r w:rsidR="007F7CE3">
        <w:rPr>
          <w:rFonts w:ascii="Times New Roman" w:hAnsi="Times New Roman"/>
          <w:color w:val="000000" w:themeColor="text1"/>
          <w:sz w:val="24"/>
          <w:szCs w:val="24"/>
        </w:rPr>
        <w:t>examen</w:t>
      </w:r>
      <w:r w:rsidRPr="00D62677">
        <w:rPr>
          <w:rFonts w:ascii="Times New Roman" w:hAnsi="Times New Roman"/>
          <w:color w:val="000000" w:themeColor="text1"/>
          <w:sz w:val="24"/>
          <w:szCs w:val="24"/>
        </w:rPr>
        <w:t> » des opérations de petite taille</w:t>
      </w:r>
      <w:r w:rsidR="00300D56" w:rsidRPr="00D62677">
        <w:rPr>
          <w:rStyle w:val="Appelnotedebasdep"/>
          <w:color w:val="000000" w:themeColor="text1"/>
          <w:sz w:val="24"/>
          <w:szCs w:val="24"/>
        </w:rPr>
        <w:footnoteReference w:id="5"/>
      </w:r>
      <w:r w:rsidRPr="00D62677">
        <w:rPr>
          <w:rFonts w:ascii="Times New Roman" w:hAnsi="Times New Roman"/>
          <w:color w:val="000000" w:themeColor="text1"/>
          <w:sz w:val="24"/>
          <w:szCs w:val="24"/>
        </w:rPr>
        <w:t xml:space="preserve"> et des</w:t>
      </w:r>
      <w:r w:rsidR="008606D3" w:rsidRPr="00D62677">
        <w:rPr>
          <w:rFonts w:ascii="Times New Roman" w:hAnsi="Times New Roman"/>
          <w:color w:val="000000" w:themeColor="text1"/>
          <w:sz w:val="24"/>
          <w:szCs w:val="24"/>
        </w:rPr>
        <w:t xml:space="preserve"> fonds fiduciaires.</w:t>
      </w:r>
    </w:p>
    <w:p w14:paraId="1E34E52F" w14:textId="70B1A343" w:rsidR="00190543" w:rsidRPr="00D62677" w:rsidRDefault="0019054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color w:val="000000" w:themeColor="text1"/>
          <w:sz w:val="24"/>
          <w:szCs w:val="24"/>
        </w:rPr>
      </w:pPr>
      <w:r w:rsidRPr="00D62677">
        <w:rPr>
          <w:rFonts w:ascii="Times New Roman" w:hAnsi="Times New Roman"/>
          <w:color w:val="000000" w:themeColor="text1"/>
          <w:sz w:val="24"/>
          <w:szCs w:val="24"/>
        </w:rPr>
        <w:t>La qualité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un rapport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dépend (entre autres) des éléments suivants : i) la capacité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auditeur à réaliser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 ii)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expérience professionnelle de chaque membre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équipe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 iii) la qualité et la clarté des termes de référence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audit à entreprendre ; et iv) </w:t>
      </w:r>
      <w:r w:rsidR="007F7CE3">
        <w:rPr>
          <w:rFonts w:ascii="Times New Roman" w:hAnsi="Times New Roman"/>
          <w:color w:val="000000" w:themeColor="text1"/>
          <w:sz w:val="24"/>
          <w:szCs w:val="24"/>
        </w:rPr>
        <w:t>l’implication</w:t>
      </w:r>
      <w:r w:rsidRPr="00D62677">
        <w:rPr>
          <w:rFonts w:ascii="Times New Roman" w:hAnsi="Times New Roman"/>
          <w:color w:val="000000" w:themeColor="text1"/>
          <w:sz w:val="24"/>
          <w:szCs w:val="24"/>
        </w:rPr>
        <w:t xml:space="preserv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entité auditée afin de contribuer à la réalisation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un audit satisfaisant. </w:t>
      </w:r>
    </w:p>
    <w:p w14:paraId="01FD84A9" w14:textId="1A7646DF" w:rsidR="00190543" w:rsidRPr="00D62677" w:rsidRDefault="0019054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sz w:val="24"/>
          <w:szCs w:val="24"/>
        </w:rPr>
      </w:pPr>
      <w:r w:rsidRPr="00D62677">
        <w:rPr>
          <w:rFonts w:ascii="Times New Roman" w:hAnsi="Times New Roman"/>
          <w:color w:val="000000" w:themeColor="text1"/>
          <w:sz w:val="24"/>
          <w:szCs w:val="24"/>
        </w:rPr>
        <w:t xml:space="preserve">Les termes de référence mettent en évidence les </w:t>
      </w:r>
      <w:r w:rsidR="008606D3" w:rsidRPr="00D62677">
        <w:rPr>
          <w:rFonts w:ascii="Times New Roman" w:hAnsi="Times New Roman"/>
          <w:color w:val="000000" w:themeColor="text1"/>
          <w:sz w:val="24"/>
          <w:szCs w:val="24"/>
        </w:rPr>
        <w:t>éléments clés à inclure dans la mission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audit ou </w:t>
      </w:r>
      <w:r w:rsidR="008606D3" w:rsidRPr="00D62677">
        <w:rPr>
          <w:rFonts w:ascii="Times New Roman" w:hAnsi="Times New Roman"/>
          <w:color w:val="000000" w:themeColor="text1"/>
          <w:sz w:val="24"/>
          <w:szCs w:val="24"/>
        </w:rPr>
        <w:t>d</w:t>
      </w:r>
      <w:r w:rsidR="001A5F5F" w:rsidRPr="00D62677">
        <w:rPr>
          <w:rFonts w:ascii="Times New Roman" w:hAnsi="Times New Roman"/>
          <w:color w:val="000000" w:themeColor="text1"/>
          <w:sz w:val="24"/>
          <w:szCs w:val="24"/>
        </w:rPr>
        <w:t>’</w:t>
      </w:r>
      <w:r w:rsidR="007F7CE3">
        <w:rPr>
          <w:rFonts w:ascii="Times New Roman" w:hAnsi="Times New Roman"/>
          <w:color w:val="000000" w:themeColor="text1"/>
          <w:sz w:val="24"/>
          <w:szCs w:val="24"/>
        </w:rPr>
        <w:t>examen</w:t>
      </w:r>
      <w:r w:rsidRPr="00D62677">
        <w:rPr>
          <w:rFonts w:ascii="Times New Roman" w:hAnsi="Times New Roman"/>
          <w:color w:val="000000" w:themeColor="text1"/>
          <w:sz w:val="24"/>
          <w:szCs w:val="24"/>
        </w:rPr>
        <w:t xml:space="preserve"> concernant tous les types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opérations financées par la Banque. Les emprunteurs doivent utiliser ces modèles </w:t>
      </w:r>
      <w:r w:rsidR="00501425">
        <w:rPr>
          <w:rFonts w:ascii="Times New Roman" w:hAnsi="Times New Roman"/>
          <w:color w:val="000000" w:themeColor="text1"/>
          <w:sz w:val="24"/>
          <w:szCs w:val="24"/>
        </w:rPr>
        <w:t xml:space="preserve">comme guides </w:t>
      </w:r>
      <w:r w:rsidR="008606D3" w:rsidRPr="00D62677">
        <w:rPr>
          <w:rFonts w:ascii="Times New Roman" w:hAnsi="Times New Roman"/>
          <w:color w:val="000000" w:themeColor="text1"/>
          <w:sz w:val="24"/>
          <w:szCs w:val="24"/>
        </w:rPr>
        <w:t>pour</w:t>
      </w:r>
      <w:r w:rsidRPr="00D62677">
        <w:rPr>
          <w:rFonts w:ascii="Times New Roman" w:hAnsi="Times New Roman"/>
          <w:color w:val="000000" w:themeColor="text1"/>
          <w:sz w:val="24"/>
          <w:szCs w:val="24"/>
        </w:rPr>
        <w:t xml:space="preserv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élaboration des termes de référence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des projets financés par la Banque. Toutefois, ces termes de référence doivent être considér</w:t>
      </w:r>
      <w:r w:rsidR="008606D3" w:rsidRPr="00D62677">
        <w:rPr>
          <w:rFonts w:ascii="Times New Roman" w:hAnsi="Times New Roman"/>
          <w:color w:val="000000" w:themeColor="text1"/>
          <w:sz w:val="24"/>
          <w:szCs w:val="24"/>
        </w:rPr>
        <w:t>és comme une exigence minimale,</w:t>
      </w:r>
      <w:r w:rsidRPr="00D62677">
        <w:rPr>
          <w:rFonts w:ascii="Times New Roman" w:hAnsi="Times New Roman"/>
          <w:color w:val="000000" w:themeColor="text1"/>
          <w:sz w:val="24"/>
          <w:szCs w:val="24"/>
        </w:rPr>
        <w:t xml:space="preserve"> et n</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empêchent </w:t>
      </w:r>
      <w:r w:rsidR="00910782">
        <w:rPr>
          <w:rFonts w:ascii="Times New Roman" w:hAnsi="Times New Roman"/>
          <w:color w:val="000000" w:themeColor="text1"/>
          <w:sz w:val="24"/>
          <w:szCs w:val="24"/>
        </w:rPr>
        <w:t xml:space="preserve">en aucune </w:t>
      </w:r>
      <w:r w:rsidR="00820600">
        <w:rPr>
          <w:rFonts w:ascii="Times New Roman" w:hAnsi="Times New Roman"/>
          <w:color w:val="000000" w:themeColor="text1"/>
          <w:sz w:val="24"/>
          <w:szCs w:val="24"/>
        </w:rPr>
        <w:t xml:space="preserve">façon </w:t>
      </w:r>
      <w:r w:rsidR="00820600" w:rsidRPr="00D62677">
        <w:rPr>
          <w:rFonts w:ascii="Times New Roman" w:hAnsi="Times New Roman"/>
          <w:color w:val="000000" w:themeColor="text1"/>
          <w:sz w:val="24"/>
          <w:szCs w:val="24"/>
        </w:rPr>
        <w:t>l’auditeur</w:t>
      </w:r>
      <w:r w:rsidRPr="00D62677">
        <w:rPr>
          <w:rFonts w:ascii="Times New Roman" w:hAnsi="Times New Roman"/>
          <w:color w:val="000000" w:themeColor="text1"/>
          <w:sz w:val="24"/>
          <w:szCs w:val="24"/>
        </w:rPr>
        <w:t xml:space="preserve"> à se conformer aux normes internationales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y compris ce</w:t>
      </w:r>
      <w:r w:rsidR="00501425">
        <w:rPr>
          <w:rFonts w:ascii="Times New Roman" w:hAnsi="Times New Roman"/>
          <w:color w:val="000000" w:themeColor="text1"/>
          <w:sz w:val="24"/>
          <w:szCs w:val="24"/>
        </w:rPr>
        <w:t>lles</w:t>
      </w:r>
      <w:r w:rsidRPr="00D62677">
        <w:rPr>
          <w:rFonts w:ascii="Times New Roman" w:hAnsi="Times New Roman"/>
          <w:color w:val="000000" w:themeColor="text1"/>
          <w:sz w:val="24"/>
          <w:szCs w:val="24"/>
        </w:rPr>
        <w:t xml:space="preserve"> qui ne sont pas mentionné</w:t>
      </w:r>
      <w:r w:rsidR="00910782">
        <w:rPr>
          <w:rFonts w:ascii="Times New Roman" w:hAnsi="Times New Roman"/>
          <w:color w:val="000000" w:themeColor="text1"/>
          <w:sz w:val="24"/>
          <w:szCs w:val="24"/>
        </w:rPr>
        <w:t>e</w:t>
      </w:r>
      <w:r w:rsidRPr="00D62677">
        <w:rPr>
          <w:rFonts w:ascii="Times New Roman" w:hAnsi="Times New Roman"/>
          <w:color w:val="000000" w:themeColor="text1"/>
          <w:sz w:val="24"/>
          <w:szCs w:val="24"/>
        </w:rPr>
        <w:t xml:space="preserve">s dans les présents termes de référence. </w:t>
      </w:r>
      <w:r w:rsidRPr="00D62677">
        <w:rPr>
          <w:rFonts w:ascii="Times New Roman" w:hAnsi="Times New Roman"/>
          <w:sz w:val="24"/>
          <w:szCs w:val="24"/>
        </w:rPr>
        <w:t>De même, l</w:t>
      </w:r>
      <w:r w:rsidR="001A5F5F" w:rsidRPr="00D62677">
        <w:rPr>
          <w:rFonts w:ascii="Times New Roman" w:hAnsi="Times New Roman"/>
          <w:sz w:val="24"/>
          <w:szCs w:val="24"/>
        </w:rPr>
        <w:t>’</w:t>
      </w:r>
      <w:r w:rsidRPr="00D62677">
        <w:rPr>
          <w:rFonts w:ascii="Times New Roman" w:hAnsi="Times New Roman"/>
          <w:sz w:val="24"/>
          <w:szCs w:val="24"/>
        </w:rPr>
        <w:t>emprunteur envisagera d</w:t>
      </w:r>
      <w:r w:rsidR="001A5F5F" w:rsidRPr="00D62677">
        <w:rPr>
          <w:rFonts w:ascii="Times New Roman" w:hAnsi="Times New Roman"/>
          <w:sz w:val="24"/>
          <w:szCs w:val="24"/>
        </w:rPr>
        <w:t>’</w:t>
      </w:r>
      <w:r w:rsidRPr="00D62677">
        <w:rPr>
          <w:rFonts w:ascii="Times New Roman" w:hAnsi="Times New Roman"/>
          <w:sz w:val="24"/>
          <w:szCs w:val="24"/>
        </w:rPr>
        <w:t>inclure dans les termes de référence des vérifications spécifiques que l</w:t>
      </w:r>
      <w:r w:rsidR="001A5F5F" w:rsidRPr="00D62677">
        <w:rPr>
          <w:rFonts w:ascii="Times New Roman" w:hAnsi="Times New Roman"/>
          <w:sz w:val="24"/>
          <w:szCs w:val="24"/>
        </w:rPr>
        <w:t>’</w:t>
      </w:r>
      <w:r w:rsidRPr="00D62677">
        <w:rPr>
          <w:rFonts w:ascii="Times New Roman" w:hAnsi="Times New Roman"/>
          <w:sz w:val="24"/>
          <w:szCs w:val="24"/>
        </w:rPr>
        <w:t>auditeur aura à effectuer pour faire ressortir les caractéristiques spécifiques du projet.</w:t>
      </w:r>
    </w:p>
    <w:p w14:paraId="25C5E564" w14:textId="5C33FD17" w:rsidR="00822601" w:rsidRPr="00D62677" w:rsidRDefault="00822601"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sz w:val="24"/>
          <w:szCs w:val="24"/>
        </w:rPr>
      </w:pPr>
      <w:r w:rsidRPr="00D62677">
        <w:rPr>
          <w:rFonts w:ascii="Times New Roman" w:hAnsi="Times New Roman"/>
          <w:sz w:val="24"/>
          <w:szCs w:val="24"/>
        </w:rPr>
        <w:t>Lorsque les projets ou les programmes sont gérés dans le strict respect des systèmes nationaux de GFP, les présents termes de référence ne sont pas applicables. L</w:t>
      </w:r>
      <w:r w:rsidR="001A5F5F" w:rsidRPr="00D62677">
        <w:rPr>
          <w:rFonts w:ascii="Times New Roman" w:hAnsi="Times New Roman"/>
          <w:sz w:val="24"/>
          <w:szCs w:val="24"/>
        </w:rPr>
        <w:t>’</w:t>
      </w:r>
      <w:r w:rsidRPr="00D62677">
        <w:rPr>
          <w:rFonts w:ascii="Times New Roman" w:hAnsi="Times New Roman"/>
          <w:sz w:val="24"/>
          <w:szCs w:val="24"/>
        </w:rPr>
        <w:t>institution supérieure de contrôle du pays procédera à l</w:t>
      </w:r>
      <w:r w:rsidR="001A5F5F" w:rsidRPr="00D62677">
        <w:rPr>
          <w:rFonts w:ascii="Times New Roman" w:hAnsi="Times New Roman"/>
          <w:sz w:val="24"/>
          <w:szCs w:val="24"/>
        </w:rPr>
        <w:t>’</w:t>
      </w:r>
      <w:r w:rsidRPr="00D62677">
        <w:rPr>
          <w:rFonts w:ascii="Times New Roman" w:hAnsi="Times New Roman"/>
          <w:sz w:val="24"/>
          <w:szCs w:val="24"/>
        </w:rPr>
        <w:t>audit des états financiers de l</w:t>
      </w:r>
      <w:r w:rsidR="001A5F5F" w:rsidRPr="00D62677">
        <w:rPr>
          <w:rFonts w:ascii="Times New Roman" w:hAnsi="Times New Roman"/>
          <w:sz w:val="24"/>
          <w:szCs w:val="24"/>
        </w:rPr>
        <w:t>’</w:t>
      </w:r>
      <w:r w:rsidRPr="00D62677">
        <w:rPr>
          <w:rFonts w:ascii="Times New Roman" w:hAnsi="Times New Roman"/>
          <w:sz w:val="24"/>
          <w:szCs w:val="24"/>
        </w:rPr>
        <w:t>État (y compris le financement de la Banque) conformément à son mandat.</w:t>
      </w:r>
    </w:p>
    <w:p w14:paraId="10176DE8" w14:textId="77777777" w:rsidR="00007B03" w:rsidRDefault="00007B03" w:rsidP="00D62677">
      <w:pPr>
        <w:tabs>
          <w:tab w:val="left" w:pos="851"/>
          <w:tab w:val="left" w:pos="1418"/>
          <w:tab w:val="left" w:pos="2552"/>
          <w:tab w:val="left" w:pos="8025"/>
        </w:tabs>
        <w:spacing w:after="240" w:line="240" w:lineRule="auto"/>
        <w:rPr>
          <w:rFonts w:ascii="Times New Roman" w:hAnsi="Times New Roman"/>
          <w:sz w:val="24"/>
          <w:szCs w:val="24"/>
        </w:rPr>
        <w:sectPr w:rsidR="00007B03" w:rsidSect="00007B03">
          <w:footerReference w:type="default" r:id="rId9"/>
          <w:pgSz w:w="11906" w:h="16838"/>
          <w:pgMar w:top="1260" w:right="1376" w:bottom="1260" w:left="1260" w:header="708" w:footer="708" w:gutter="0"/>
          <w:pgNumType w:fmt="lowerRoman" w:start="1"/>
          <w:cols w:space="708"/>
          <w:docGrid w:linePitch="360"/>
        </w:sectPr>
      </w:pPr>
    </w:p>
    <w:p w14:paraId="75D7098E" w14:textId="6DE013FA" w:rsidR="00F00A07" w:rsidRPr="00D62677" w:rsidRDefault="00F00A07" w:rsidP="00D62677">
      <w:pPr>
        <w:tabs>
          <w:tab w:val="left" w:pos="851"/>
          <w:tab w:val="left" w:pos="1418"/>
          <w:tab w:val="left" w:pos="2552"/>
          <w:tab w:val="left" w:pos="8025"/>
        </w:tabs>
        <w:spacing w:after="240" w:line="240" w:lineRule="auto"/>
        <w:rPr>
          <w:rFonts w:ascii="Times New Roman" w:hAnsi="Times New Roman"/>
          <w:sz w:val="24"/>
          <w:szCs w:val="24"/>
        </w:rPr>
      </w:pPr>
    </w:p>
    <w:tbl>
      <w:tblPr>
        <w:tblpPr w:leftFromText="141" w:rightFromText="141" w:vertAnchor="page" w:horzAnchor="margin" w:tblpY="143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736B0" w:rsidRPr="00E07AC7" w14:paraId="67A2A4E8" w14:textId="77777777" w:rsidTr="006736B0">
        <w:trPr>
          <w:trHeight w:val="710"/>
        </w:trPr>
        <w:tc>
          <w:tcPr>
            <w:tcW w:w="9360" w:type="dxa"/>
            <w:shd w:val="clear" w:color="auto" w:fill="auto"/>
          </w:tcPr>
          <w:p w14:paraId="7D635AE3" w14:textId="1304DAE6" w:rsidR="006736B0" w:rsidRPr="00820600" w:rsidRDefault="006736B0" w:rsidP="006E6E17">
            <w:pPr>
              <w:pStyle w:val="Titre1"/>
              <w:jc w:val="center"/>
              <w:rPr>
                <w:rFonts w:ascii="Times New Roman" w:hAnsi="Times New Roman" w:cs="Times New Roman"/>
                <w:b/>
                <w:sz w:val="24"/>
                <w:szCs w:val="24"/>
              </w:rPr>
            </w:pPr>
            <w:bookmarkStart w:id="3" w:name="_Toc13816746"/>
            <w:r w:rsidRPr="00820600">
              <w:rPr>
                <w:rFonts w:ascii="Times New Roman" w:hAnsi="Times New Roman" w:cs="Times New Roman"/>
                <w:b/>
                <w:color w:val="000000" w:themeColor="text1"/>
                <w:sz w:val="24"/>
                <w:szCs w:val="24"/>
              </w:rPr>
              <w:t>TERMES DE RÉFÉRENCE POUR L</w:t>
            </w:r>
            <w:r w:rsidR="001A5F5F" w:rsidRPr="00820600">
              <w:rPr>
                <w:rFonts w:ascii="Times New Roman" w:hAnsi="Times New Roman" w:cs="Times New Roman"/>
                <w:b/>
                <w:color w:val="000000" w:themeColor="text1"/>
                <w:sz w:val="24"/>
                <w:szCs w:val="24"/>
              </w:rPr>
              <w:t>’</w:t>
            </w:r>
            <w:r w:rsidR="006E6E17">
              <w:rPr>
                <w:rFonts w:ascii="Times New Roman" w:hAnsi="Times New Roman" w:cs="Times New Roman"/>
                <w:b/>
                <w:color w:val="000000" w:themeColor="text1"/>
                <w:sz w:val="24"/>
                <w:szCs w:val="24"/>
              </w:rPr>
              <w:t>AUDIT DES COMPTES DU PROJET P2RS</w:t>
            </w:r>
            <w:r w:rsidRPr="00820600">
              <w:rPr>
                <w:rFonts w:ascii="Times New Roman" w:hAnsi="Times New Roman" w:cs="Times New Roman"/>
                <w:b/>
                <w:color w:val="000000" w:themeColor="text1"/>
                <w:sz w:val="24"/>
                <w:szCs w:val="24"/>
              </w:rPr>
              <w:t xml:space="preserve"> </w:t>
            </w:r>
            <w:bookmarkEnd w:id="3"/>
            <w:r w:rsidR="006E6E17">
              <w:rPr>
                <w:rFonts w:ascii="Times New Roman" w:hAnsi="Times New Roman" w:cs="Times New Roman"/>
                <w:b/>
                <w:color w:val="000000" w:themeColor="text1"/>
                <w:sz w:val="24"/>
                <w:szCs w:val="24"/>
              </w:rPr>
              <w:t>DES EXERCICES 2022 ET 2023</w:t>
            </w:r>
          </w:p>
        </w:tc>
      </w:tr>
    </w:tbl>
    <w:p w14:paraId="6288D29E" w14:textId="39C25D03" w:rsidR="00F00A07" w:rsidRPr="00D62677" w:rsidRDefault="00865063" w:rsidP="00D62677">
      <w:pPr>
        <w:pStyle w:val="Titre2"/>
        <w:tabs>
          <w:tab w:val="left" w:pos="851"/>
          <w:tab w:val="left" w:pos="1418"/>
          <w:tab w:val="left" w:pos="1985"/>
          <w:tab w:val="left" w:pos="2552"/>
        </w:tabs>
        <w:spacing w:before="240" w:after="240" w:line="240" w:lineRule="auto"/>
        <w:rPr>
          <w:rFonts w:ascii="Times New Roman" w:eastAsia="Arial Unicode MS" w:hAnsi="Times New Roman" w:cs="Times New Roman"/>
          <w:b/>
          <w:color w:val="000000" w:themeColor="text1"/>
          <w:sz w:val="24"/>
          <w:szCs w:val="24"/>
        </w:rPr>
      </w:pPr>
      <w:bookmarkStart w:id="4" w:name="_Toc13816747"/>
      <w:r w:rsidRPr="00D62677">
        <w:rPr>
          <w:rFonts w:ascii="Times New Roman" w:hAnsi="Times New Roman" w:cs="Times New Roman"/>
          <w:b/>
          <w:color w:val="000000" w:themeColor="text1"/>
          <w:sz w:val="24"/>
          <w:szCs w:val="24"/>
        </w:rPr>
        <w:t xml:space="preserve">1.0 </w:t>
      </w:r>
      <w:r w:rsidR="00D62677">
        <w:rPr>
          <w:rFonts w:ascii="Times New Roman" w:hAnsi="Times New Roman" w:cs="Times New Roman"/>
          <w:b/>
          <w:color w:val="000000" w:themeColor="text1"/>
          <w:sz w:val="24"/>
          <w:szCs w:val="24"/>
        </w:rPr>
        <w:tab/>
      </w:r>
      <w:r w:rsidRPr="00D62677">
        <w:rPr>
          <w:rFonts w:ascii="Times New Roman" w:hAnsi="Times New Roman" w:cs="Times New Roman"/>
          <w:b/>
          <w:color w:val="000000" w:themeColor="text1"/>
          <w:sz w:val="24"/>
          <w:szCs w:val="24"/>
        </w:rPr>
        <w:t>CONTEXTE</w:t>
      </w:r>
      <w:bookmarkEnd w:id="4"/>
      <w:r w:rsidRPr="00D62677">
        <w:rPr>
          <w:rFonts w:ascii="Times New Roman" w:hAnsi="Times New Roman" w:cs="Times New Roman"/>
          <w:b/>
          <w:color w:val="000000" w:themeColor="text1"/>
          <w:sz w:val="24"/>
          <w:szCs w:val="24"/>
        </w:rPr>
        <w:t xml:space="preserve"> </w:t>
      </w:r>
    </w:p>
    <w:p w14:paraId="726E7C3C" w14:textId="2BD48C0A" w:rsidR="00F00A07" w:rsidRPr="006E6E17" w:rsidRDefault="00F00A07" w:rsidP="00480A4A">
      <w:pPr>
        <w:pStyle w:val="Paragraphedeliste"/>
        <w:numPr>
          <w:ilvl w:val="0"/>
          <w:numId w:val="20"/>
        </w:numPr>
        <w:tabs>
          <w:tab w:val="left" w:pos="851"/>
          <w:tab w:val="left" w:pos="1418"/>
          <w:tab w:val="left" w:pos="1985"/>
          <w:tab w:val="left" w:pos="2552"/>
        </w:tabs>
        <w:spacing w:before="240" w:after="240" w:line="240" w:lineRule="auto"/>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Le Groupe de la Banque africaine de développement (la Banque) appuie le Gouvernement</w:t>
      </w:r>
      <w:r w:rsidR="00480A4A">
        <w:rPr>
          <w:rFonts w:ascii="Times New Roman" w:hAnsi="Times New Roman"/>
          <w:color w:val="000000" w:themeColor="text1"/>
        </w:rPr>
        <w:t xml:space="preserve"> Mauritanien</w:t>
      </w:r>
      <w:r w:rsidRPr="00D62677">
        <w:rPr>
          <w:rFonts w:ascii="Times New Roman" w:hAnsi="Times New Roman"/>
          <w:color w:val="000000" w:themeColor="text1"/>
        </w:rPr>
        <w:t xml:space="preserve"> dans ses efforts de développement depuis</w:t>
      </w:r>
      <w:r w:rsidR="00FE2F9A">
        <w:rPr>
          <w:rFonts w:ascii="Times New Roman" w:hAnsi="Times New Roman"/>
          <w:color w:val="000000" w:themeColor="text1"/>
        </w:rPr>
        <w:t xml:space="preserve"> 1974</w:t>
      </w:r>
      <w:r w:rsidRPr="00D62677">
        <w:rPr>
          <w:rFonts w:ascii="Times New Roman" w:hAnsi="Times New Roman"/>
          <w:color w:val="000000" w:themeColor="text1"/>
        </w:rPr>
        <w:t>.</w:t>
      </w:r>
      <w:r w:rsidR="00FE2F9A">
        <w:rPr>
          <w:rFonts w:ascii="Times New Roman" w:hAnsi="Times New Roman"/>
          <w:color w:val="000000" w:themeColor="text1"/>
        </w:rPr>
        <w:t xml:space="preserve"> </w:t>
      </w:r>
      <w:r w:rsidRPr="00D62677">
        <w:rPr>
          <w:rFonts w:ascii="Times New Roman" w:hAnsi="Times New Roman"/>
          <w:color w:val="000000" w:themeColor="text1"/>
        </w:rPr>
        <w:t>Un don</w:t>
      </w:r>
      <w:r w:rsidR="00480A4A">
        <w:rPr>
          <w:rFonts w:ascii="Times New Roman" w:hAnsi="Times New Roman"/>
          <w:color w:val="000000" w:themeColor="text1"/>
        </w:rPr>
        <w:t xml:space="preserve"> </w:t>
      </w:r>
      <w:r w:rsidRPr="00D62677">
        <w:rPr>
          <w:rFonts w:ascii="Times New Roman" w:hAnsi="Times New Roman"/>
          <w:color w:val="000000" w:themeColor="text1"/>
        </w:rPr>
        <w:t>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UC </w:t>
      </w:r>
      <w:r w:rsidR="00FE2F9A">
        <w:rPr>
          <w:rFonts w:ascii="Times New Roman" w:hAnsi="Times New Roman"/>
          <w:color w:val="000000" w:themeColor="text1"/>
        </w:rPr>
        <w:t xml:space="preserve">11,5 </w:t>
      </w:r>
      <w:r w:rsidRPr="00D62677">
        <w:rPr>
          <w:rFonts w:ascii="Times New Roman" w:hAnsi="Times New Roman"/>
          <w:color w:val="000000" w:themeColor="text1"/>
        </w:rPr>
        <w:t xml:space="preserve">millions a été approuvé en </w:t>
      </w:r>
      <w:r w:rsidR="00480A4A" w:rsidRPr="00480A4A">
        <w:rPr>
          <w:rFonts w:ascii="Times New Roman" w:hAnsi="Times New Roman"/>
          <w:color w:val="000000" w:themeColor="text1"/>
        </w:rPr>
        <w:t xml:space="preserve">14 Octobre 2014 </w:t>
      </w:r>
      <w:r w:rsidRPr="00D62677">
        <w:rPr>
          <w:rFonts w:ascii="Times New Roman" w:hAnsi="Times New Roman"/>
          <w:color w:val="000000" w:themeColor="text1"/>
        </w:rPr>
        <w:t xml:space="preserve"> pour financer</w:t>
      </w:r>
      <w:r w:rsidR="00FE2F9A">
        <w:rPr>
          <w:rFonts w:ascii="Times New Roman" w:hAnsi="Times New Roman"/>
          <w:color w:val="000000" w:themeColor="text1"/>
        </w:rPr>
        <w:t xml:space="preserve"> P2RS</w:t>
      </w:r>
      <w:r w:rsidRPr="00D62677">
        <w:rPr>
          <w:rFonts w:ascii="Times New Roman" w:hAnsi="Times New Roman"/>
          <w:color w:val="000000" w:themeColor="text1"/>
        </w:rPr>
        <w:t xml:space="preserve">.   </w:t>
      </w:r>
    </w:p>
    <w:p w14:paraId="6E0B3D09"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6E6E17">
        <w:rPr>
          <w:rFonts w:ascii="Times New Roman" w:hAnsi="Times New Roman"/>
          <w:b/>
          <w:color w:val="000000" w:themeColor="text1"/>
        </w:rPr>
        <w:t>L’objectif global</w:t>
      </w:r>
      <w:r w:rsidRPr="00480A4A">
        <w:rPr>
          <w:rFonts w:ascii="Times New Roman" w:hAnsi="Times New Roman"/>
          <w:color w:val="000000" w:themeColor="text1"/>
        </w:rPr>
        <w:t xml:space="preserve"> du Projet 1 du P2RS est d’éradiquer les causes structurelles des crises alimentaires et nutritionnelles aiguës et chroniques en aidant les ménages vulnérables à accroître leurs revenus, à accéder aux infrastructures et aux services sociaux de base, et à construire un patrimoine permettant de renforcer durablement leurs moyens d’existence. Son objectif spécifique, entres autres, est d’accroître, sur une base durable, la productivité et les productions agro-sylvo-pastorales et halieutiques en Mauritanie.</w:t>
      </w:r>
    </w:p>
    <w:p w14:paraId="40316506"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6E6E17">
        <w:rPr>
          <w:rFonts w:ascii="Times New Roman" w:hAnsi="Times New Roman"/>
          <w:b/>
          <w:color w:val="000000" w:themeColor="text1"/>
        </w:rPr>
        <w:t xml:space="preserve">Les objectifs spécifiques </w:t>
      </w:r>
      <w:r w:rsidRPr="00480A4A">
        <w:rPr>
          <w:rFonts w:ascii="Times New Roman" w:hAnsi="Times New Roman"/>
          <w:color w:val="000000" w:themeColor="text1"/>
        </w:rPr>
        <w:t>sont :</w:t>
      </w:r>
    </w:p>
    <w:p w14:paraId="41FD809B"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Contribuer à accroitre sur une base durable la productivité et les productions agro-sylvo-pastorales et halieutiques en Mauritanie.</w:t>
      </w:r>
    </w:p>
    <w:p w14:paraId="353B8397"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 xml:space="preserve">Améliorer les services sociaux de base </w:t>
      </w:r>
    </w:p>
    <w:p w14:paraId="4734040F"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Développer des infrastructures rurales, de transformation et de commercialisation.</w:t>
      </w:r>
    </w:p>
    <w:p w14:paraId="318C82E0"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Renforcer les capacités d’intervention des institutions publiques, privées et communautaires du secteur rural</w:t>
      </w:r>
    </w:p>
    <w:p w14:paraId="76859387"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Promouvoir le commerce et l’intégration régionale</w:t>
      </w:r>
    </w:p>
    <w:p w14:paraId="64E18A37" w14:textId="5507307B" w:rsidR="00480A4A" w:rsidRPr="006E6E17" w:rsidRDefault="00480A4A" w:rsidP="006E6E17">
      <w:pPr>
        <w:pStyle w:val="Paragraphedeliste"/>
        <w:tabs>
          <w:tab w:val="left" w:pos="851"/>
          <w:tab w:val="left" w:pos="1418"/>
          <w:tab w:val="left" w:pos="1985"/>
          <w:tab w:val="left" w:pos="2552"/>
        </w:tabs>
        <w:spacing w:before="240" w:after="240" w:line="240" w:lineRule="auto"/>
        <w:ind w:left="420"/>
        <w:contextualSpacing w:val="0"/>
        <w:jc w:val="both"/>
        <w:rPr>
          <w:rFonts w:ascii="Times New Roman" w:hAnsi="Times New Roman"/>
          <w:color w:val="000000" w:themeColor="text1"/>
        </w:rPr>
      </w:pPr>
      <w:r w:rsidRPr="00480A4A">
        <w:rPr>
          <w:rFonts w:ascii="Times New Roman" w:hAnsi="Times New Roman"/>
          <w:color w:val="000000" w:themeColor="text1"/>
        </w:rPr>
        <w:t>La mise en œuvre de la phase 1 du Programme de Renforcement de la Résilience à l’Insécurité alimentaire et nutritionnelle au Sahel, Projet 1-P2RS est assurée par une Unité de gestion de projet (UGP), créée par arrêté du</w:t>
      </w:r>
      <w:r w:rsidR="00202BAD">
        <w:rPr>
          <w:rFonts w:ascii="Times New Roman" w:hAnsi="Times New Roman"/>
          <w:color w:val="000000" w:themeColor="text1"/>
        </w:rPr>
        <w:t xml:space="preserve"> Ministre de l’Agriculture</w:t>
      </w:r>
      <w:r w:rsidRPr="00480A4A">
        <w:rPr>
          <w:rFonts w:ascii="Times New Roman" w:hAnsi="Times New Roman"/>
          <w:color w:val="000000" w:themeColor="text1"/>
        </w:rPr>
        <w:t xml:space="preserve">, en date du Avril 2015 et placée sous la tutelle de la </w:t>
      </w:r>
      <w:r w:rsidR="007F498A" w:rsidRPr="006E6E17">
        <w:rPr>
          <w:rFonts w:ascii="Times New Roman" w:hAnsi="Times New Roman"/>
        </w:rPr>
        <w:t>Direction de la Stratégie</w:t>
      </w:r>
      <w:r w:rsidRPr="006E6E17">
        <w:rPr>
          <w:rFonts w:ascii="Times New Roman" w:hAnsi="Times New Roman"/>
        </w:rPr>
        <w:t>,</w:t>
      </w:r>
      <w:r w:rsidR="007F498A" w:rsidRPr="006E6E17">
        <w:rPr>
          <w:rFonts w:ascii="Times New Roman" w:hAnsi="Times New Roman"/>
        </w:rPr>
        <w:t xml:space="preserve"> Coopération et du Suivi-Evaluation (D</w:t>
      </w:r>
      <w:r w:rsidRPr="006E6E17">
        <w:rPr>
          <w:rFonts w:ascii="Times New Roman" w:hAnsi="Times New Roman"/>
        </w:rPr>
        <w:t>S</w:t>
      </w:r>
      <w:r w:rsidR="007F498A" w:rsidRPr="006E6E17">
        <w:rPr>
          <w:rFonts w:ascii="Times New Roman" w:hAnsi="Times New Roman"/>
        </w:rPr>
        <w:t>CSE</w:t>
      </w:r>
      <w:r w:rsidRPr="006E6E17">
        <w:rPr>
          <w:rFonts w:ascii="Times New Roman" w:hAnsi="Times New Roman"/>
        </w:rPr>
        <w:t xml:space="preserve">) </w:t>
      </w:r>
      <w:r w:rsidRPr="00480A4A">
        <w:rPr>
          <w:rFonts w:ascii="Times New Roman" w:hAnsi="Times New Roman"/>
          <w:color w:val="000000" w:themeColor="text1"/>
        </w:rPr>
        <w:t xml:space="preserve">au ministère chargé de l’agriculture; la contribution du gouvernement est de 2,03 millions UC. </w:t>
      </w:r>
      <w:r w:rsidR="007F498A" w:rsidRPr="00480A4A">
        <w:rPr>
          <w:rFonts w:ascii="Times New Roman" w:hAnsi="Times New Roman"/>
          <w:color w:val="000000" w:themeColor="text1"/>
        </w:rPr>
        <w:t>La</w:t>
      </w:r>
      <w:r w:rsidRPr="00480A4A">
        <w:rPr>
          <w:rFonts w:ascii="Times New Roman" w:hAnsi="Times New Roman"/>
          <w:color w:val="000000" w:themeColor="text1"/>
        </w:rPr>
        <w:t xml:space="preserve"> période à auditer con</w:t>
      </w:r>
      <w:r>
        <w:rPr>
          <w:rFonts w:ascii="Times New Roman" w:hAnsi="Times New Roman"/>
          <w:color w:val="000000" w:themeColor="text1"/>
        </w:rPr>
        <w:t>cerne les exercices 2022 et 2023</w:t>
      </w:r>
      <w:r w:rsidRPr="00480A4A">
        <w:rPr>
          <w:rFonts w:ascii="Times New Roman" w:hAnsi="Times New Roman"/>
          <w:color w:val="000000" w:themeColor="text1"/>
        </w:rPr>
        <w:t xml:space="preserve"> ; A ce jour le niveau des décaissements est de 93,68 %.</w:t>
      </w:r>
    </w:p>
    <w:p w14:paraId="0A4FCAB6" w14:textId="74812C81" w:rsidR="00F00A07" w:rsidRPr="00D62677" w:rsidRDefault="00865063" w:rsidP="00D62677">
      <w:pPr>
        <w:pStyle w:val="Titre2"/>
        <w:tabs>
          <w:tab w:val="left" w:pos="851"/>
          <w:tab w:val="left" w:pos="1418"/>
          <w:tab w:val="left" w:pos="1985"/>
          <w:tab w:val="left" w:pos="2552"/>
        </w:tabs>
        <w:spacing w:before="240" w:after="240" w:line="240" w:lineRule="auto"/>
        <w:rPr>
          <w:rFonts w:ascii="Times New Roman" w:eastAsia="Arial Unicode MS" w:hAnsi="Times New Roman" w:cs="Times New Roman"/>
          <w:b/>
          <w:color w:val="000000" w:themeColor="text1"/>
          <w:sz w:val="24"/>
          <w:szCs w:val="24"/>
        </w:rPr>
      </w:pPr>
      <w:bookmarkStart w:id="5" w:name="_Toc13816748"/>
      <w:r w:rsidRPr="00D62677">
        <w:rPr>
          <w:rFonts w:ascii="Times New Roman" w:hAnsi="Times New Roman" w:cs="Times New Roman"/>
          <w:b/>
          <w:color w:val="000000" w:themeColor="text1"/>
          <w:sz w:val="24"/>
          <w:szCs w:val="24"/>
        </w:rPr>
        <w:t xml:space="preserve">2.0 </w:t>
      </w:r>
      <w:r w:rsidR="00D62677">
        <w:rPr>
          <w:rFonts w:ascii="Times New Roman" w:hAnsi="Times New Roman" w:cs="Times New Roman"/>
          <w:b/>
          <w:color w:val="000000" w:themeColor="text1"/>
          <w:sz w:val="24"/>
          <w:szCs w:val="24"/>
        </w:rPr>
        <w:tab/>
      </w:r>
      <w:r w:rsidRPr="00D62677">
        <w:rPr>
          <w:rFonts w:ascii="Times New Roman" w:hAnsi="Times New Roman" w:cs="Times New Roman"/>
          <w:b/>
          <w:color w:val="000000" w:themeColor="text1"/>
          <w:sz w:val="24"/>
          <w:szCs w:val="24"/>
        </w:rPr>
        <w:t>OBJECTIFS DE L</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 DES OPÉRATIONS DE LA BANQUE</w:t>
      </w:r>
      <w:bookmarkEnd w:id="5"/>
    </w:p>
    <w:p w14:paraId="1C897D5C" w14:textId="1E3F20FB" w:rsidR="00F00A07" w:rsidRPr="00D62677" w:rsidRDefault="00F00A07" w:rsidP="00D62677">
      <w:pPr>
        <w:pStyle w:val="Paragraphedeliste"/>
        <w:numPr>
          <w:ilvl w:val="0"/>
          <w:numId w:val="21"/>
        </w:numPr>
        <w:tabs>
          <w:tab w:val="clear" w:pos="420"/>
          <w:tab w:val="left" w:pos="851"/>
          <w:tab w:val="left" w:pos="1418"/>
          <w:tab w:val="left" w:pos="1985"/>
          <w:tab w:val="left" w:pos="2552"/>
        </w:tabs>
        <w:spacing w:before="240" w:after="240" w:line="240" w:lineRule="auto"/>
        <w:ind w:left="0" w:firstLine="0"/>
        <w:contextualSpacing w:val="0"/>
        <w:jc w:val="both"/>
        <w:rPr>
          <w:rFonts w:ascii="Times New Roman" w:hAnsi="Times New Roman"/>
          <w:color w:val="000000" w:themeColor="text1"/>
        </w:rPr>
      </w:pPr>
      <w:r w:rsidRPr="00D62677">
        <w:rPr>
          <w:rFonts w:ascii="Times New Roman" w:hAnsi="Times New Roman"/>
          <w:color w:val="000000" w:themeColor="text1"/>
        </w:rPr>
        <w:t>Lors de la conduite d</w:t>
      </w:r>
      <w:r w:rsidR="001A5F5F" w:rsidRPr="00D62677">
        <w:rPr>
          <w:rFonts w:ascii="Times New Roman" w:hAnsi="Times New Roman"/>
          <w:color w:val="000000" w:themeColor="text1"/>
        </w:rPr>
        <w:t>’</w:t>
      </w:r>
      <w:r w:rsidRPr="00D62677">
        <w:rPr>
          <w:rFonts w:ascii="Times New Roman" w:hAnsi="Times New Roman"/>
          <w:color w:val="000000" w:themeColor="text1"/>
        </w:rPr>
        <w:t>un audit des états financiers, les objectifs généraux d</w:t>
      </w:r>
      <w:r w:rsidR="008606D3" w:rsidRPr="00D62677">
        <w:rPr>
          <w:rFonts w:ascii="Times New Roman" w:hAnsi="Times New Roman"/>
          <w:color w:val="000000" w:themeColor="text1"/>
        </w:rPr>
        <w:t>e l</w:t>
      </w:r>
      <w:r w:rsidR="001A5F5F" w:rsidRPr="00D62677">
        <w:rPr>
          <w:rFonts w:ascii="Times New Roman" w:hAnsi="Times New Roman"/>
          <w:color w:val="000000" w:themeColor="text1"/>
        </w:rPr>
        <w:t>’</w:t>
      </w:r>
      <w:r w:rsidR="008606D3" w:rsidRPr="00D62677">
        <w:rPr>
          <w:rFonts w:ascii="Times New Roman" w:hAnsi="Times New Roman"/>
          <w:color w:val="000000" w:themeColor="text1"/>
        </w:rPr>
        <w:t xml:space="preserve">auditeur sont les </w:t>
      </w:r>
      <w:r w:rsidR="00D62677">
        <w:rPr>
          <w:rFonts w:ascii="Times New Roman" w:hAnsi="Times New Roman"/>
          <w:color w:val="000000" w:themeColor="text1"/>
        </w:rPr>
        <w:tab/>
      </w:r>
      <w:r w:rsidR="008606D3" w:rsidRPr="00D62677">
        <w:rPr>
          <w:rFonts w:ascii="Times New Roman" w:hAnsi="Times New Roman"/>
          <w:color w:val="000000" w:themeColor="text1"/>
        </w:rPr>
        <w:t>suivants :</w:t>
      </w:r>
    </w:p>
    <w:p w14:paraId="619B055E" w14:textId="2F548C87" w:rsidR="00F00A07" w:rsidRPr="00D62677" w:rsidRDefault="00F00A07"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obtenir l</w:t>
      </w:r>
      <w:r w:rsidR="001A5F5F" w:rsidRPr="00D62677">
        <w:rPr>
          <w:rFonts w:ascii="Times New Roman" w:hAnsi="Times New Roman"/>
          <w:color w:val="000000" w:themeColor="text1"/>
        </w:rPr>
        <w:t>’</w:t>
      </w:r>
      <w:r w:rsidRPr="00D62677">
        <w:rPr>
          <w:rFonts w:ascii="Times New Roman" w:hAnsi="Times New Roman"/>
          <w:color w:val="000000" w:themeColor="text1"/>
        </w:rPr>
        <w:t>assurance raisonnable que les états financiers pris dans leur ensemble ne comportent pas d</w:t>
      </w:r>
      <w:r w:rsidR="001A5F5F" w:rsidRPr="00D62677">
        <w:rPr>
          <w:rFonts w:ascii="Times New Roman" w:hAnsi="Times New Roman"/>
          <w:color w:val="000000" w:themeColor="text1"/>
        </w:rPr>
        <w:t>’</w:t>
      </w:r>
      <w:r w:rsidRPr="00D62677">
        <w:rPr>
          <w:rFonts w:ascii="Times New Roman" w:hAnsi="Times New Roman"/>
          <w:color w:val="000000" w:themeColor="text1"/>
        </w:rPr>
        <w:t>anomalies significatives</w:t>
      </w:r>
      <w:r w:rsidR="00501425">
        <w:rPr>
          <w:rFonts w:ascii="Times New Roman" w:hAnsi="Times New Roman"/>
          <w:color w:val="000000" w:themeColor="text1"/>
        </w:rPr>
        <w:t xml:space="preserve"> qu’elles soient dues à la fraude ou à l’erreur</w:t>
      </w:r>
      <w:r w:rsidRPr="00D62677">
        <w:rPr>
          <w:rFonts w:ascii="Times New Roman" w:hAnsi="Times New Roman"/>
          <w:color w:val="000000" w:themeColor="text1"/>
        </w:rPr>
        <w:t xml:space="preserve"> ; obtenir une opinion </w:t>
      </w:r>
      <w:r w:rsidR="008606D3" w:rsidRPr="00D62677">
        <w:rPr>
          <w:rFonts w:ascii="Times New Roman" w:hAnsi="Times New Roman"/>
          <w:color w:val="000000" w:themeColor="text1"/>
        </w:rPr>
        <w:t>permettant d</w:t>
      </w:r>
      <w:r w:rsidR="001A5F5F" w:rsidRPr="00D62677">
        <w:rPr>
          <w:rFonts w:ascii="Times New Roman" w:hAnsi="Times New Roman"/>
          <w:color w:val="000000" w:themeColor="text1"/>
        </w:rPr>
        <w:t>’</w:t>
      </w:r>
      <w:r w:rsidR="008606D3" w:rsidRPr="00D62677">
        <w:rPr>
          <w:rFonts w:ascii="Times New Roman" w:hAnsi="Times New Roman"/>
          <w:color w:val="000000" w:themeColor="text1"/>
        </w:rPr>
        <w:t>établir</w:t>
      </w:r>
      <w:r w:rsidRPr="00D62677">
        <w:rPr>
          <w:rFonts w:ascii="Times New Roman" w:hAnsi="Times New Roman"/>
          <w:color w:val="000000" w:themeColor="text1"/>
        </w:rPr>
        <w:t xml:space="preserve"> si les états financiers ont été préparés, dans tous leurs aspects significatifs, conformément au référentiel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information financière applicable ; </w:t>
      </w:r>
    </w:p>
    <w:p w14:paraId="1329C3EA" w14:textId="4BC4FAB9" w:rsidR="00FF4181" w:rsidRPr="00D62677" w:rsidRDefault="00FF4181"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obtenir une assurance raisonnable que </w:t>
      </w:r>
      <w:r w:rsidR="0094086D" w:rsidRPr="00D62677">
        <w:rPr>
          <w:rFonts w:ascii="Times New Roman" w:hAnsi="Times New Roman"/>
          <w:color w:val="000000" w:themeColor="text1"/>
        </w:rPr>
        <w:t>l</w:t>
      </w:r>
      <w:r w:rsidRPr="00D62677">
        <w:rPr>
          <w:rFonts w:ascii="Times New Roman" w:hAnsi="Times New Roman"/>
          <w:color w:val="000000" w:themeColor="text1"/>
        </w:rPr>
        <w:t>es livres de comptes du projet constituent la base de la préparation des états financiers du projet (EFP) par la cellule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exécution du projet et sont établis pour </w:t>
      </w:r>
      <w:r w:rsidR="00910782">
        <w:rPr>
          <w:rFonts w:ascii="Times New Roman" w:hAnsi="Times New Roman"/>
          <w:color w:val="000000" w:themeColor="text1"/>
        </w:rPr>
        <w:t>refléter</w:t>
      </w:r>
      <w:r w:rsidR="00501425">
        <w:rPr>
          <w:rFonts w:ascii="Times New Roman" w:hAnsi="Times New Roman"/>
          <w:color w:val="000000" w:themeColor="text1"/>
        </w:rPr>
        <w:t xml:space="preserve"> les</w:t>
      </w:r>
      <w:r w:rsidRPr="00D62677">
        <w:rPr>
          <w:rFonts w:ascii="Times New Roman" w:hAnsi="Times New Roman"/>
          <w:color w:val="000000" w:themeColor="text1"/>
        </w:rPr>
        <w:t xml:space="preserve"> opérations financières du projet et que la cellule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exécution du projet a instauré des contrôles internes adéquats tout en conservant des </w:t>
      </w:r>
      <w:r w:rsidR="008606D3" w:rsidRPr="00D62677">
        <w:rPr>
          <w:rFonts w:ascii="Times New Roman" w:hAnsi="Times New Roman"/>
          <w:color w:val="000000" w:themeColor="text1"/>
        </w:rPr>
        <w:t>pièces justificatives de</w:t>
      </w:r>
      <w:r w:rsidRPr="00D62677">
        <w:rPr>
          <w:rFonts w:ascii="Times New Roman" w:hAnsi="Times New Roman"/>
          <w:color w:val="000000" w:themeColor="text1"/>
        </w:rPr>
        <w:t xml:space="preserve"> toutes les opérations. </w:t>
      </w:r>
    </w:p>
    <w:p w14:paraId="444D968A" w14:textId="505C7521" w:rsidR="000B2A45" w:rsidRPr="00D62677" w:rsidRDefault="000B2A45"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exprimer une opinion professionnelle indépendante sur la situation financière du projet, vérifier que les fonds du projet ont été utilisés aux fins prévues et conformément aux dispositions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accord de prêt/de don ; </w:t>
      </w:r>
    </w:p>
    <w:p w14:paraId="41EAE073" w14:textId="181A16D7" w:rsidR="00F00A07" w:rsidRPr="00D62677" w:rsidRDefault="00F00A07"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lastRenderedPageBreak/>
        <w:t>obtenir une assurance raisonnable concernant l</w:t>
      </w:r>
      <w:r w:rsidR="001A5F5F" w:rsidRPr="00D62677">
        <w:rPr>
          <w:rFonts w:ascii="Times New Roman" w:hAnsi="Times New Roman"/>
          <w:color w:val="000000" w:themeColor="text1"/>
        </w:rPr>
        <w:t>’</w:t>
      </w:r>
      <w:r w:rsidRPr="00D62677">
        <w:rPr>
          <w:rFonts w:ascii="Times New Roman" w:hAnsi="Times New Roman"/>
          <w:color w:val="000000" w:themeColor="text1"/>
        </w:rPr>
        <w:t>atteinte des objectifs du projet</w:t>
      </w:r>
      <w:r w:rsidR="00C077A8" w:rsidRPr="00D62677">
        <w:rPr>
          <w:rFonts w:ascii="Times New Roman" w:hAnsi="Times New Roman"/>
          <w:color w:val="000000" w:themeColor="text1"/>
        </w:rPr>
        <w:t xml:space="preserve"> ou du </w:t>
      </w:r>
      <w:r w:rsidRPr="00D62677">
        <w:rPr>
          <w:rFonts w:ascii="Times New Roman" w:hAnsi="Times New Roman"/>
          <w:color w:val="000000" w:themeColor="text1"/>
        </w:rPr>
        <w:t>programme en s</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assurant que les réalisations physiques du projet correspondent aux fonds </w:t>
      </w:r>
      <w:r w:rsidR="00C077A8" w:rsidRPr="00D62677">
        <w:rPr>
          <w:rFonts w:ascii="Times New Roman" w:hAnsi="Times New Roman"/>
          <w:color w:val="000000" w:themeColor="text1"/>
        </w:rPr>
        <w:t>décaissés</w:t>
      </w:r>
      <w:r w:rsidRPr="00D62677">
        <w:rPr>
          <w:rFonts w:ascii="Times New Roman" w:hAnsi="Times New Roman"/>
          <w:color w:val="000000" w:themeColor="text1"/>
        </w:rPr>
        <w:t xml:space="preserve"> et au calendrier des sorties de fonds ; </w:t>
      </w:r>
      <w:r w:rsidR="00C077A8" w:rsidRPr="00D62677">
        <w:rPr>
          <w:rFonts w:ascii="Times New Roman" w:hAnsi="Times New Roman"/>
          <w:color w:val="000000" w:themeColor="text1"/>
        </w:rPr>
        <w:t xml:space="preserve">le rapport technique du projet ou du </w:t>
      </w:r>
      <w:r w:rsidRPr="00D62677">
        <w:rPr>
          <w:rFonts w:ascii="Times New Roman" w:hAnsi="Times New Roman"/>
          <w:color w:val="000000" w:themeColor="text1"/>
        </w:rPr>
        <w:t>programme fournit suffisamment d</w:t>
      </w:r>
      <w:r w:rsidR="001A5F5F" w:rsidRPr="00D62677">
        <w:rPr>
          <w:rFonts w:ascii="Times New Roman" w:hAnsi="Times New Roman"/>
          <w:color w:val="000000" w:themeColor="text1"/>
        </w:rPr>
        <w:t>’</w:t>
      </w:r>
      <w:r w:rsidRPr="00D62677">
        <w:rPr>
          <w:rFonts w:ascii="Times New Roman" w:hAnsi="Times New Roman"/>
          <w:color w:val="000000" w:themeColor="text1"/>
        </w:rPr>
        <w:t>informations et de données pour permettre aux utilisateurs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évaluer pleinement les réalisations du projet ; et </w:t>
      </w:r>
    </w:p>
    <w:p w14:paraId="6AB177B6" w14:textId="246005AF" w:rsidR="00F00A07" w:rsidRPr="00D62677" w:rsidRDefault="00C077A8"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faire rapport sur l</w:t>
      </w:r>
      <w:r w:rsidR="00F00A07" w:rsidRPr="00D62677">
        <w:rPr>
          <w:rFonts w:ascii="Times New Roman" w:hAnsi="Times New Roman"/>
          <w:color w:val="000000" w:themeColor="text1"/>
        </w:rPr>
        <w:t xml:space="preserve">es états financiers et communiquer </w:t>
      </w:r>
      <w:r w:rsidRPr="00D62677">
        <w:rPr>
          <w:rFonts w:ascii="Times New Roman" w:hAnsi="Times New Roman"/>
          <w:color w:val="000000" w:themeColor="text1"/>
        </w:rPr>
        <w:t xml:space="preserve">ses propres conclusions </w:t>
      </w:r>
      <w:r w:rsidR="00F00A07" w:rsidRPr="00D62677">
        <w:rPr>
          <w:rFonts w:ascii="Times New Roman" w:hAnsi="Times New Roman"/>
          <w:color w:val="000000" w:themeColor="text1"/>
        </w:rPr>
        <w:t>comme requis par les n</w:t>
      </w:r>
      <w:r w:rsidRPr="00D62677">
        <w:rPr>
          <w:rFonts w:ascii="Times New Roman" w:hAnsi="Times New Roman"/>
          <w:color w:val="000000" w:themeColor="text1"/>
        </w:rPr>
        <w:t>ormes d</w:t>
      </w:r>
      <w:r w:rsidR="001A5F5F" w:rsidRPr="00D62677">
        <w:rPr>
          <w:rFonts w:ascii="Times New Roman" w:hAnsi="Times New Roman"/>
          <w:color w:val="000000" w:themeColor="text1"/>
        </w:rPr>
        <w:t>’</w:t>
      </w:r>
      <w:r w:rsidRPr="00D62677">
        <w:rPr>
          <w:rFonts w:ascii="Times New Roman" w:hAnsi="Times New Roman"/>
          <w:color w:val="000000" w:themeColor="text1"/>
        </w:rPr>
        <w:t>audit</w:t>
      </w:r>
      <w:r w:rsidR="00F00A07" w:rsidRPr="00D62677">
        <w:rPr>
          <w:rFonts w:ascii="Times New Roman" w:hAnsi="Times New Roman"/>
          <w:color w:val="000000" w:themeColor="text1"/>
        </w:rPr>
        <w:t xml:space="preserve">. </w:t>
      </w:r>
    </w:p>
    <w:p w14:paraId="30817F4A" w14:textId="5C4E59CD" w:rsidR="00F00A07" w:rsidRPr="00D62677" w:rsidRDefault="00E07AC7" w:rsidP="00D62677">
      <w:pPr>
        <w:pStyle w:val="Titre2"/>
        <w:tabs>
          <w:tab w:val="left" w:pos="851"/>
          <w:tab w:val="left" w:pos="1418"/>
          <w:tab w:val="left" w:pos="1985"/>
          <w:tab w:val="left" w:pos="2552"/>
        </w:tabs>
        <w:spacing w:before="240" w:after="240" w:line="240" w:lineRule="auto"/>
        <w:rPr>
          <w:rFonts w:ascii="Times New Roman" w:hAnsi="Times New Roman" w:cs="Times New Roman"/>
          <w:b/>
          <w:color w:val="000000" w:themeColor="text1"/>
          <w:sz w:val="24"/>
          <w:szCs w:val="24"/>
        </w:rPr>
      </w:pPr>
      <w:bookmarkStart w:id="6" w:name="_Toc13816749"/>
      <w:r w:rsidRPr="00D62677">
        <w:rPr>
          <w:rFonts w:ascii="Times New Roman" w:hAnsi="Times New Roman" w:cs="Times New Roman"/>
          <w:b/>
          <w:color w:val="000000" w:themeColor="text1"/>
          <w:sz w:val="24"/>
          <w:szCs w:val="24"/>
        </w:rPr>
        <w:t xml:space="preserve">3.0 </w:t>
      </w:r>
      <w:r w:rsidR="00D62677" w:rsidRPr="00D62677">
        <w:rPr>
          <w:rFonts w:ascii="Times New Roman" w:hAnsi="Times New Roman" w:cs="Times New Roman"/>
          <w:b/>
          <w:color w:val="000000" w:themeColor="text1"/>
          <w:sz w:val="24"/>
          <w:szCs w:val="24"/>
        </w:rPr>
        <w:tab/>
      </w:r>
      <w:r w:rsidRPr="00D62677">
        <w:rPr>
          <w:rFonts w:ascii="Times New Roman" w:hAnsi="Times New Roman" w:cs="Times New Roman"/>
          <w:b/>
          <w:color w:val="000000" w:themeColor="text1"/>
          <w:sz w:val="24"/>
          <w:szCs w:val="24"/>
        </w:rPr>
        <w:t>RESPONSABILITES DES PARTIES PRENANTES</w:t>
      </w:r>
      <w:bookmarkEnd w:id="6"/>
      <w:r w:rsidRPr="00D62677">
        <w:rPr>
          <w:rFonts w:ascii="Times New Roman" w:hAnsi="Times New Roman" w:cs="Times New Roman"/>
          <w:b/>
          <w:color w:val="000000" w:themeColor="text1"/>
          <w:sz w:val="24"/>
          <w:szCs w:val="24"/>
        </w:rPr>
        <w:t xml:space="preserve">  </w:t>
      </w:r>
    </w:p>
    <w:p w14:paraId="71355A06" w14:textId="1C7B46AC" w:rsidR="00F00A07" w:rsidRPr="00D62677" w:rsidRDefault="009E4ADE" w:rsidP="00D62677">
      <w:pPr>
        <w:numPr>
          <w:ilvl w:val="1"/>
          <w:numId w:val="2"/>
        </w:numPr>
        <w:tabs>
          <w:tab w:val="clear" w:pos="360"/>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b/>
          <w:color w:val="000000" w:themeColor="text1"/>
        </w:rPr>
        <w:t>GESTION DE PROJET :</w:t>
      </w:r>
      <w:r w:rsidRPr="00D62677">
        <w:rPr>
          <w:rFonts w:ascii="Times New Roman" w:hAnsi="Times New Roman"/>
          <w:color w:val="000000" w:themeColor="text1"/>
        </w:rPr>
        <w:t xml:space="preserve"> La responsab</w:t>
      </w:r>
      <w:r w:rsidR="00C077A8" w:rsidRPr="00D62677">
        <w:rPr>
          <w:rFonts w:ascii="Times New Roman" w:hAnsi="Times New Roman"/>
          <w:color w:val="000000" w:themeColor="text1"/>
        </w:rPr>
        <w:t xml:space="preserve">ilité de la préparation des EFP, </w:t>
      </w:r>
      <w:r w:rsidRPr="00D62677">
        <w:rPr>
          <w:rFonts w:ascii="Times New Roman" w:hAnsi="Times New Roman"/>
          <w:color w:val="000000" w:themeColor="text1"/>
        </w:rPr>
        <w:t xml:space="preserve">y compris </w:t>
      </w:r>
      <w:r w:rsidR="00C077A8" w:rsidRPr="00D62677">
        <w:rPr>
          <w:rFonts w:ascii="Times New Roman" w:hAnsi="Times New Roman"/>
          <w:color w:val="000000" w:themeColor="text1"/>
        </w:rPr>
        <w:t>la</w:t>
      </w:r>
      <w:r w:rsidRPr="00D62677">
        <w:rPr>
          <w:rFonts w:ascii="Times New Roman" w:hAnsi="Times New Roman"/>
          <w:color w:val="000000" w:themeColor="text1"/>
        </w:rPr>
        <w:t xml:space="preserve"> publication et la préparation du rapport t</w:t>
      </w:r>
      <w:r w:rsidR="00C077A8" w:rsidRPr="00D62677">
        <w:rPr>
          <w:rFonts w:ascii="Times New Roman" w:hAnsi="Times New Roman"/>
          <w:color w:val="000000" w:themeColor="text1"/>
        </w:rPr>
        <w:t>echnique d</w:t>
      </w:r>
      <w:r w:rsidR="001A5F5F" w:rsidRPr="00D62677">
        <w:rPr>
          <w:rFonts w:ascii="Times New Roman" w:hAnsi="Times New Roman"/>
          <w:color w:val="000000" w:themeColor="text1"/>
        </w:rPr>
        <w:t>’</w:t>
      </w:r>
      <w:r w:rsidR="00C077A8" w:rsidRPr="00D62677">
        <w:rPr>
          <w:rFonts w:ascii="Times New Roman" w:hAnsi="Times New Roman"/>
          <w:color w:val="000000" w:themeColor="text1"/>
        </w:rPr>
        <w:t xml:space="preserve">avancement du projet ou du </w:t>
      </w:r>
      <w:r w:rsidRPr="00D62677">
        <w:rPr>
          <w:rFonts w:ascii="Times New Roman" w:hAnsi="Times New Roman"/>
          <w:color w:val="000000" w:themeColor="text1"/>
        </w:rPr>
        <w:t>programme</w:t>
      </w:r>
      <w:r w:rsidR="00C077A8" w:rsidRPr="00D62677">
        <w:rPr>
          <w:rFonts w:ascii="Times New Roman" w:hAnsi="Times New Roman"/>
          <w:color w:val="000000" w:themeColor="text1"/>
        </w:rPr>
        <w:t>,</w:t>
      </w:r>
      <w:r w:rsidRPr="00D62677">
        <w:rPr>
          <w:rFonts w:ascii="Times New Roman" w:hAnsi="Times New Roman"/>
          <w:color w:val="000000" w:themeColor="text1"/>
        </w:rPr>
        <w:t xml:space="preserve"> incombe à la cellule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exécution du projet (CEP). La CEP est aussi responsable : </w:t>
      </w:r>
    </w:p>
    <w:p w14:paraId="6A3D4962" w14:textId="60A12811"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strike/>
          <w:color w:val="000000" w:themeColor="text1"/>
        </w:rPr>
      </w:pPr>
      <w:r w:rsidRPr="00D62677">
        <w:rPr>
          <w:rFonts w:ascii="Times New Roman" w:hAnsi="Times New Roman"/>
          <w:color w:val="000000" w:themeColor="text1"/>
        </w:rPr>
        <w:t>du choix et de l</w:t>
      </w:r>
      <w:r w:rsidR="001A5F5F" w:rsidRPr="00D62677">
        <w:rPr>
          <w:rFonts w:ascii="Times New Roman" w:hAnsi="Times New Roman"/>
          <w:color w:val="000000" w:themeColor="text1"/>
        </w:rPr>
        <w:t>’</w:t>
      </w:r>
      <w:r w:rsidRPr="00D62677">
        <w:rPr>
          <w:rFonts w:ascii="Times New Roman" w:hAnsi="Times New Roman"/>
          <w:color w:val="000000" w:themeColor="text1"/>
        </w:rPr>
        <w:t>application des principes comptables. La CEP prépare les EFP selon les normes comptables applicables : soit les normes</w:t>
      </w:r>
      <w:r w:rsidR="00C077A8" w:rsidRPr="00D62677">
        <w:rPr>
          <w:rFonts w:ascii="Times New Roman" w:hAnsi="Times New Roman"/>
          <w:color w:val="000000" w:themeColor="text1"/>
        </w:rPr>
        <w:t xml:space="preserve"> comptables internationales du s</w:t>
      </w:r>
      <w:r w:rsidRPr="00D62677">
        <w:rPr>
          <w:rFonts w:ascii="Times New Roman" w:hAnsi="Times New Roman"/>
          <w:color w:val="000000" w:themeColor="text1"/>
        </w:rPr>
        <w:t>ecteur public (IPSAS), soit les normes internationales d</w:t>
      </w:r>
      <w:r w:rsidR="001A5F5F" w:rsidRPr="00D62677">
        <w:rPr>
          <w:rFonts w:ascii="Times New Roman" w:hAnsi="Times New Roman"/>
          <w:color w:val="000000" w:themeColor="text1"/>
        </w:rPr>
        <w:t>’</w:t>
      </w:r>
      <w:r w:rsidRPr="00D62677">
        <w:rPr>
          <w:rFonts w:ascii="Times New Roman" w:hAnsi="Times New Roman"/>
          <w:color w:val="000000" w:themeColor="text1"/>
        </w:rPr>
        <w:t>information financière (IFRS) ou les normes comptables nationales.</w:t>
      </w:r>
    </w:p>
    <w:p w14:paraId="4C35213F" w14:textId="3F2506BA"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u w:val="single"/>
        </w:rPr>
      </w:pPr>
      <w:r w:rsidRPr="00D62677">
        <w:rPr>
          <w:rFonts w:ascii="Times New Roman" w:hAnsi="Times New Roman"/>
          <w:color w:val="000000" w:themeColor="text1"/>
        </w:rPr>
        <w:t>de la mise en œuvre des procédures de contrôle interne qui permettent la préparation d</w:t>
      </w:r>
      <w:r w:rsidR="001A5F5F" w:rsidRPr="00D62677">
        <w:rPr>
          <w:rFonts w:ascii="Times New Roman" w:hAnsi="Times New Roman"/>
          <w:color w:val="000000" w:themeColor="text1"/>
        </w:rPr>
        <w:t>’</w:t>
      </w:r>
      <w:r w:rsidRPr="00D62677">
        <w:rPr>
          <w:rFonts w:ascii="Times New Roman" w:hAnsi="Times New Roman"/>
          <w:color w:val="000000" w:themeColor="text1"/>
        </w:rPr>
        <w:t>états financiers exempts d</w:t>
      </w:r>
      <w:r w:rsidR="001A5F5F" w:rsidRPr="00D62677">
        <w:rPr>
          <w:rFonts w:ascii="Times New Roman" w:hAnsi="Times New Roman"/>
          <w:color w:val="000000" w:themeColor="text1"/>
        </w:rPr>
        <w:t>’</w:t>
      </w:r>
      <w:r w:rsidRPr="00D62677">
        <w:rPr>
          <w:rFonts w:ascii="Times New Roman" w:hAnsi="Times New Roman"/>
          <w:color w:val="000000" w:themeColor="text1"/>
        </w:rPr>
        <w:t>anomalies significatives résultant de fraudes ou d</w:t>
      </w:r>
      <w:r w:rsidR="001A5F5F" w:rsidRPr="00D62677">
        <w:rPr>
          <w:rFonts w:ascii="Times New Roman" w:hAnsi="Times New Roman"/>
          <w:color w:val="000000" w:themeColor="text1"/>
        </w:rPr>
        <w:t>’</w:t>
      </w:r>
      <w:r w:rsidRPr="00D62677">
        <w:rPr>
          <w:rFonts w:ascii="Times New Roman" w:hAnsi="Times New Roman"/>
          <w:color w:val="000000" w:themeColor="text1"/>
        </w:rPr>
        <w:t>erreurs ;</w:t>
      </w:r>
    </w:p>
    <w:p w14:paraId="2D495643" w14:textId="69252A12"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u w:val="single"/>
        </w:rPr>
      </w:pPr>
      <w:r w:rsidRPr="00D62677">
        <w:rPr>
          <w:rFonts w:ascii="Times New Roman" w:hAnsi="Times New Roman"/>
          <w:color w:val="000000" w:themeColor="text1"/>
        </w:rPr>
        <w:t>de la mise en œuvre des activités techniques des projets et de la préparation des rapports techniques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avancement des projets ; et </w:t>
      </w:r>
    </w:p>
    <w:p w14:paraId="717F2326" w14:textId="16FD7FC5"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de fournir à l</w:t>
      </w:r>
      <w:r w:rsidR="001A5F5F" w:rsidRPr="00D62677">
        <w:rPr>
          <w:rFonts w:ascii="Times New Roman" w:hAnsi="Times New Roman"/>
          <w:color w:val="000000" w:themeColor="text1"/>
        </w:rPr>
        <w:t>’</w:t>
      </w:r>
      <w:r w:rsidRPr="00D62677">
        <w:rPr>
          <w:rFonts w:ascii="Times New Roman" w:hAnsi="Times New Roman"/>
          <w:color w:val="000000" w:themeColor="text1"/>
        </w:rPr>
        <w:t>auditeur :</w:t>
      </w:r>
    </w:p>
    <w:p w14:paraId="35746EB4" w14:textId="77E04571"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accès à toutes les informations jugées pertinentes pour la préparation des états financiers, notamment les dossiers, la documentation et les autres questions ;</w:t>
      </w:r>
    </w:p>
    <w:p w14:paraId="4EC7B9A5" w14:textId="71D4F084"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 xml:space="preserve">des renseignements supplémentaires </w:t>
      </w:r>
      <w:r w:rsidR="003E6B30" w:rsidRPr="00D62677">
        <w:rPr>
          <w:rFonts w:ascii="Times New Roman" w:hAnsi="Times New Roman"/>
          <w:color w:val="000000" w:themeColor="text1"/>
        </w:rPr>
        <w:t>qu</w:t>
      </w:r>
      <w:r w:rsidR="001A5F5F" w:rsidRPr="00D62677">
        <w:rPr>
          <w:rFonts w:ascii="Times New Roman" w:hAnsi="Times New Roman"/>
          <w:color w:val="000000" w:themeColor="text1"/>
        </w:rPr>
        <w:t>’</w:t>
      </w:r>
      <w:r w:rsidR="003E6B30" w:rsidRPr="00D62677">
        <w:rPr>
          <w:rFonts w:ascii="Times New Roman" w:hAnsi="Times New Roman"/>
          <w:color w:val="000000" w:themeColor="text1"/>
        </w:rPr>
        <w:t>il</w:t>
      </w:r>
      <w:r w:rsidR="00F00A07" w:rsidRPr="00D62677">
        <w:rPr>
          <w:rFonts w:ascii="Times New Roman" w:hAnsi="Times New Roman"/>
          <w:color w:val="000000" w:themeColor="text1"/>
        </w:rPr>
        <w:t xml:space="preserve"> peut solliciter de la direction aux fins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 </w:t>
      </w:r>
    </w:p>
    <w:p w14:paraId="5F29C901" w14:textId="71988F58"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accès à tous les sites de mise en œuvre d</w:t>
      </w:r>
      <w:r w:rsidR="00501425">
        <w:rPr>
          <w:rFonts w:ascii="Times New Roman" w:hAnsi="Times New Roman"/>
          <w:color w:val="000000" w:themeColor="text1"/>
        </w:rPr>
        <w:t>u</w:t>
      </w:r>
      <w:r w:rsidR="00F00A07" w:rsidRPr="00D62677">
        <w:rPr>
          <w:rFonts w:ascii="Times New Roman" w:hAnsi="Times New Roman"/>
          <w:color w:val="000000" w:themeColor="text1"/>
        </w:rPr>
        <w:t xml:space="preserve"> projet</w:t>
      </w:r>
      <w:r w:rsidR="00501425">
        <w:rPr>
          <w:rFonts w:ascii="Times New Roman" w:hAnsi="Times New Roman"/>
          <w:color w:val="000000" w:themeColor="text1"/>
        </w:rPr>
        <w:t xml:space="preserve"> ou du programme</w:t>
      </w:r>
      <w:r w:rsidR="00F00A07" w:rsidRPr="00D62677">
        <w:rPr>
          <w:rFonts w:ascii="Times New Roman" w:hAnsi="Times New Roman"/>
          <w:color w:val="000000" w:themeColor="text1"/>
        </w:rPr>
        <w:t xml:space="preserve"> pour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inspection physique et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évalu</w:t>
      </w:r>
      <w:r w:rsidR="003E6B30" w:rsidRPr="00D62677">
        <w:rPr>
          <w:rFonts w:ascii="Times New Roman" w:hAnsi="Times New Roman"/>
          <w:color w:val="000000" w:themeColor="text1"/>
        </w:rPr>
        <w:t>ation de l</w:t>
      </w:r>
      <w:r w:rsidR="001A5F5F" w:rsidRPr="00D62677">
        <w:rPr>
          <w:rFonts w:ascii="Times New Roman" w:hAnsi="Times New Roman"/>
          <w:color w:val="000000" w:themeColor="text1"/>
        </w:rPr>
        <w:t>’</w:t>
      </w:r>
      <w:r w:rsidR="003E6B30" w:rsidRPr="00D62677">
        <w:rPr>
          <w:rFonts w:ascii="Times New Roman" w:hAnsi="Times New Roman"/>
          <w:color w:val="000000" w:themeColor="text1"/>
        </w:rPr>
        <w:t xml:space="preserve">avancement du projet ou du </w:t>
      </w:r>
      <w:r w:rsidR="00F00A07" w:rsidRPr="00D62677">
        <w:rPr>
          <w:rFonts w:ascii="Times New Roman" w:hAnsi="Times New Roman"/>
          <w:color w:val="000000" w:themeColor="text1"/>
        </w:rPr>
        <w:t xml:space="preserve">programme au moins au cours du deuxième et dernier audit ; et </w:t>
      </w:r>
    </w:p>
    <w:p w14:paraId="611111F0" w14:textId="3BEAFEB6"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accès sans restriction à des personnes au sein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entité auprès </w:t>
      </w:r>
      <w:r w:rsidR="00501425">
        <w:rPr>
          <w:rFonts w:ascii="Times New Roman" w:hAnsi="Times New Roman"/>
          <w:color w:val="000000" w:themeColor="text1"/>
        </w:rPr>
        <w:t>desquelles</w:t>
      </w:r>
      <w:r w:rsidR="00F00A07" w:rsidRPr="00D62677">
        <w:rPr>
          <w:rFonts w:ascii="Times New Roman" w:hAnsi="Times New Roman"/>
          <w:color w:val="000000" w:themeColor="text1"/>
        </w:rPr>
        <w:t xml:space="preserve"> </w:t>
      </w:r>
      <w:r w:rsidR="003E6B30" w:rsidRPr="00D62677">
        <w:rPr>
          <w:rFonts w:ascii="Times New Roman" w:hAnsi="Times New Roman"/>
          <w:color w:val="000000" w:themeColor="text1"/>
        </w:rPr>
        <w:t>il</w:t>
      </w:r>
      <w:r w:rsidR="00F00A07" w:rsidRPr="00D62677">
        <w:rPr>
          <w:rFonts w:ascii="Times New Roman" w:hAnsi="Times New Roman"/>
          <w:color w:val="000000" w:themeColor="text1"/>
        </w:rPr>
        <w:t xml:space="preserve"> </w:t>
      </w:r>
      <w:r w:rsidR="00480A4A" w:rsidRPr="00D62677">
        <w:rPr>
          <w:rFonts w:ascii="Times New Roman" w:hAnsi="Times New Roman"/>
          <w:color w:val="000000" w:themeColor="text1"/>
        </w:rPr>
        <w:t>estime nécessaire</w:t>
      </w:r>
      <w:r w:rsidR="00F00A07" w:rsidRPr="00D62677">
        <w:rPr>
          <w:rFonts w:ascii="Times New Roman" w:hAnsi="Times New Roman"/>
          <w:color w:val="000000" w:themeColor="text1"/>
        </w:rPr>
        <w:t xml:space="preserve"> de recueillir des éléments probants. </w:t>
      </w:r>
    </w:p>
    <w:p w14:paraId="3DF51139" w14:textId="6E61F8AA" w:rsidR="00A65607" w:rsidRPr="00D62677" w:rsidRDefault="008F0305" w:rsidP="00D62677">
      <w:pPr>
        <w:numPr>
          <w:ilvl w:val="1"/>
          <w:numId w:val="2"/>
        </w:numPr>
        <w:tabs>
          <w:tab w:val="clear" w:pos="360"/>
          <w:tab w:val="num" w:pos="810"/>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b/>
          <w:color w:val="000000" w:themeColor="text1"/>
        </w:rPr>
        <w:t>AUDITEURS :</w:t>
      </w:r>
      <w:r w:rsidRPr="00D62677">
        <w:rPr>
          <w:rFonts w:ascii="Times New Roman" w:hAnsi="Times New Roman"/>
          <w:color w:val="000000" w:themeColor="text1"/>
        </w:rPr>
        <w:t xml:space="preserv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est chargé de formuler une opinion sur les états financiers du projet.  </w:t>
      </w:r>
    </w:p>
    <w:p w14:paraId="5EF23E39" w14:textId="53AA4C58" w:rsidR="00A65607" w:rsidRPr="00D62677" w:rsidRDefault="00C77764" w:rsidP="00D62677">
      <w:pPr>
        <w:pStyle w:val="Paragraphedeliste"/>
        <w:numPr>
          <w:ilvl w:val="0"/>
          <w:numId w:val="57"/>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entreprend sa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conformément aux normes internationales d</w:t>
      </w:r>
      <w:r w:rsidR="001A5F5F" w:rsidRPr="00D62677">
        <w:rPr>
          <w:rFonts w:ascii="Times New Roman" w:hAnsi="Times New Roman"/>
          <w:color w:val="000000" w:themeColor="text1"/>
        </w:rPr>
        <w:t>’</w:t>
      </w:r>
      <w:r w:rsidRPr="00D62677">
        <w:rPr>
          <w:rFonts w:ascii="Times New Roman" w:hAnsi="Times New Roman"/>
          <w:color w:val="000000" w:themeColor="text1"/>
        </w:rPr>
        <w:t>audit (ISA) édictées par le Conseil international des normes d</w:t>
      </w:r>
      <w:r w:rsidR="001A5F5F" w:rsidRPr="00D62677">
        <w:rPr>
          <w:rFonts w:ascii="Times New Roman" w:hAnsi="Times New Roman"/>
          <w:color w:val="000000" w:themeColor="text1"/>
        </w:rPr>
        <w:t>’</w:t>
      </w:r>
      <w:r w:rsidRPr="00D62677">
        <w:rPr>
          <w:rFonts w:ascii="Times New Roman" w:hAnsi="Times New Roman"/>
          <w:color w:val="000000" w:themeColor="text1"/>
        </w:rPr>
        <w:t>audit et d</w:t>
      </w:r>
      <w:r w:rsidR="001A5F5F" w:rsidRPr="00D62677">
        <w:rPr>
          <w:rFonts w:ascii="Times New Roman" w:hAnsi="Times New Roman"/>
          <w:color w:val="000000" w:themeColor="text1"/>
        </w:rPr>
        <w:t>’</w:t>
      </w:r>
      <w:r w:rsidRPr="00D62677">
        <w:rPr>
          <w:rFonts w:ascii="Times New Roman" w:hAnsi="Times New Roman"/>
          <w:color w:val="000000" w:themeColor="text1"/>
        </w:rPr>
        <w:t>assurance (IAASB) ou aux normes internationales des institutions supérieures de contrôle (ISSAI) édictées par l</w:t>
      </w:r>
      <w:r w:rsidR="001A5F5F" w:rsidRPr="00D62677">
        <w:rPr>
          <w:rFonts w:ascii="Times New Roman" w:hAnsi="Times New Roman"/>
          <w:color w:val="000000" w:themeColor="text1"/>
        </w:rPr>
        <w:t>’</w:t>
      </w:r>
      <w:r w:rsidRPr="00D62677">
        <w:rPr>
          <w:rFonts w:ascii="Times New Roman" w:hAnsi="Times New Roman"/>
          <w:color w:val="000000" w:themeColor="text1"/>
        </w:rPr>
        <w:t>Organisation internationale des institutions supérieures de contrôle (INTOSAI) ou les normes comptables nationales lorsque celles-ci sont jugées acceptables par la Banque.</w:t>
      </w:r>
    </w:p>
    <w:p w14:paraId="3D97581D" w14:textId="7277F5A8" w:rsidR="00F00A07" w:rsidRPr="00D62677" w:rsidRDefault="00F00A07" w:rsidP="00D62677">
      <w:pPr>
        <w:pStyle w:val="Paragraphedeliste"/>
        <w:numPr>
          <w:ilvl w:val="0"/>
          <w:numId w:val="57"/>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bCs/>
          <w:color w:val="000000" w:themeColor="text1"/>
        </w:rPr>
        <w:t>En application de ces normes, les auditeurs demandent à la cellule d</w:t>
      </w:r>
      <w:r w:rsidR="001A5F5F" w:rsidRPr="00D62677">
        <w:rPr>
          <w:rFonts w:ascii="Times New Roman" w:hAnsi="Times New Roman"/>
          <w:bCs/>
          <w:color w:val="000000" w:themeColor="text1"/>
        </w:rPr>
        <w:t>’</w:t>
      </w:r>
      <w:r w:rsidRPr="00D62677">
        <w:rPr>
          <w:rFonts w:ascii="Times New Roman" w:hAnsi="Times New Roman"/>
          <w:bCs/>
          <w:color w:val="000000" w:themeColor="text1"/>
        </w:rPr>
        <w:t>exécution de confirmer par écrit les déclarations faites dans le cadre de l</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notamment la tenue d</w:t>
      </w:r>
      <w:r w:rsidR="001A5F5F" w:rsidRPr="00D62677">
        <w:rPr>
          <w:rFonts w:ascii="Times New Roman" w:hAnsi="Times New Roman"/>
          <w:bCs/>
          <w:color w:val="000000" w:themeColor="text1"/>
        </w:rPr>
        <w:t>’</w:t>
      </w:r>
      <w:r w:rsidRPr="00D62677">
        <w:rPr>
          <w:rFonts w:ascii="Times New Roman" w:hAnsi="Times New Roman"/>
          <w:bCs/>
          <w:color w:val="000000" w:themeColor="text1"/>
        </w:rPr>
        <w:t>un système de contrôle interne adéquat pour le projet ou le programme ainsi que d</w:t>
      </w:r>
      <w:r w:rsidR="001A5F5F" w:rsidRPr="00D62677">
        <w:rPr>
          <w:rFonts w:ascii="Times New Roman" w:hAnsi="Times New Roman"/>
          <w:bCs/>
          <w:color w:val="000000" w:themeColor="text1"/>
        </w:rPr>
        <w:t>’</w:t>
      </w:r>
      <w:r w:rsidRPr="00D62677">
        <w:rPr>
          <w:rFonts w:ascii="Times New Roman" w:hAnsi="Times New Roman"/>
          <w:bCs/>
          <w:color w:val="000000" w:themeColor="text1"/>
        </w:rPr>
        <w:t>une documentation</w:t>
      </w:r>
      <w:r w:rsidR="0071409D" w:rsidRPr="00D62677">
        <w:rPr>
          <w:rFonts w:ascii="Times New Roman" w:hAnsi="Times New Roman"/>
          <w:bCs/>
          <w:color w:val="000000" w:themeColor="text1"/>
        </w:rPr>
        <w:t xml:space="preserve"> </w:t>
      </w:r>
      <w:r w:rsidRPr="00D62677">
        <w:rPr>
          <w:rFonts w:ascii="Times New Roman" w:hAnsi="Times New Roman"/>
          <w:bCs/>
          <w:color w:val="000000" w:themeColor="text1"/>
        </w:rPr>
        <w:t>acceptable de toutes les transactions financières et l</w:t>
      </w:r>
      <w:r w:rsidR="001A5F5F" w:rsidRPr="00D62677">
        <w:rPr>
          <w:rFonts w:ascii="Times New Roman" w:hAnsi="Times New Roman"/>
          <w:bCs/>
          <w:color w:val="000000" w:themeColor="text1"/>
        </w:rPr>
        <w:t>’</w:t>
      </w:r>
      <w:r w:rsidRPr="00D62677">
        <w:rPr>
          <w:rFonts w:ascii="Times New Roman" w:hAnsi="Times New Roman"/>
          <w:bCs/>
          <w:color w:val="000000" w:themeColor="text1"/>
        </w:rPr>
        <w:t>établissement des EFP.</w:t>
      </w:r>
    </w:p>
    <w:p w14:paraId="3FA07EE1" w14:textId="7341AFCD" w:rsidR="00F00A07" w:rsidRPr="00D62677" w:rsidRDefault="000C6A5D"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7" w:name="_Toc13816750"/>
      <w:r w:rsidRPr="00D62677">
        <w:rPr>
          <w:rFonts w:ascii="Times New Roman" w:hAnsi="Times New Roman" w:cs="Times New Roman"/>
          <w:b/>
          <w:color w:val="000000" w:themeColor="text1"/>
          <w:sz w:val="24"/>
          <w:szCs w:val="24"/>
        </w:rPr>
        <w:lastRenderedPageBreak/>
        <w:t>ÉTENDUE DE L</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w:t>
      </w:r>
      <w:bookmarkEnd w:id="7"/>
    </w:p>
    <w:p w14:paraId="5A854473" w14:textId="0E9485A3"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 sera réalisé conformément aux normes indiquées au paragraphe 3.2 ci-dessus et comprend les tests et les procédures de vérification que l</w:t>
      </w:r>
      <w:r w:rsidR="001A5F5F" w:rsidRPr="00D62677">
        <w:rPr>
          <w:rFonts w:ascii="Times New Roman" w:hAnsi="Times New Roman"/>
          <w:color w:val="000000" w:themeColor="text1"/>
        </w:rPr>
        <w:t>’</w:t>
      </w:r>
      <w:r w:rsidRPr="00D62677">
        <w:rPr>
          <w:rFonts w:ascii="Times New Roman" w:hAnsi="Times New Roman"/>
          <w:color w:val="000000" w:themeColor="text1"/>
        </w:rPr>
        <w:t>auditeur juge nécessaires au regard des circonstances.</w:t>
      </w:r>
    </w:p>
    <w:p w14:paraId="2233D3F7" w14:textId="4D9BEBB2"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Pour démontrer la conformité avec les dispositions et les exigences convenues en matière de gestion financière des projets ou programmes,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devrait effectuer des tests pour confirmer que : </w:t>
      </w:r>
      <w:r w:rsidRPr="00D62677">
        <w:rPr>
          <w:rFonts w:ascii="Times New Roman" w:hAnsi="Times New Roman"/>
          <w:color w:val="000000" w:themeColor="text1"/>
        </w:rPr>
        <w:tab/>
      </w:r>
    </w:p>
    <w:p w14:paraId="39575F42" w14:textId="17A5A91D" w:rsidR="00F00A07" w:rsidRPr="00D62677" w:rsidRDefault="00F00A07"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tous les fonds, y compris les fonds de contrepartie et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autres fonds externes (en cas de cofinancement) ont été utilisés </w:t>
      </w:r>
      <w:r w:rsidR="00BF16E1">
        <w:rPr>
          <w:rFonts w:ascii="Times New Roman" w:hAnsi="Times New Roman"/>
          <w:color w:val="000000" w:themeColor="text1"/>
        </w:rPr>
        <w:t xml:space="preserve">de manière efficace et efficiente </w:t>
      </w:r>
      <w:r w:rsidRPr="00D62677">
        <w:rPr>
          <w:rFonts w:ascii="Times New Roman" w:hAnsi="Times New Roman"/>
          <w:color w:val="000000" w:themeColor="text1"/>
        </w:rPr>
        <w:t>conformément aux conditions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accord ou des accords de financement, </w:t>
      </w:r>
      <w:r w:rsidR="00BF16E1">
        <w:rPr>
          <w:rFonts w:ascii="Times New Roman" w:hAnsi="Times New Roman"/>
          <w:color w:val="000000" w:themeColor="text1"/>
        </w:rPr>
        <w:t xml:space="preserve">et uniquement </w:t>
      </w:r>
      <w:r w:rsidRPr="00D62677">
        <w:rPr>
          <w:rFonts w:ascii="Times New Roman" w:hAnsi="Times New Roman"/>
          <w:color w:val="000000" w:themeColor="text1"/>
        </w:rPr>
        <w:t>aux fins pour l</w:t>
      </w:r>
      <w:r w:rsidR="0058328E" w:rsidRPr="00D62677">
        <w:rPr>
          <w:rFonts w:ascii="Times New Roman" w:hAnsi="Times New Roman"/>
          <w:color w:val="000000" w:themeColor="text1"/>
        </w:rPr>
        <w:t>esquelles ils ont été fournis ;</w:t>
      </w:r>
    </w:p>
    <w:p w14:paraId="67EE271D" w14:textId="49557069" w:rsidR="00F00A07" w:rsidRPr="00D62677" w:rsidRDefault="00F00A07"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les acquisitions de biens, travaux et services financés ont été réalisées</w:t>
      </w:r>
      <w:r w:rsidR="00EA4444" w:rsidRPr="00D62677">
        <w:rPr>
          <w:rStyle w:val="Appelnotedebasdep"/>
          <w:rFonts w:eastAsia="Arial Unicode MS"/>
          <w:color w:val="000000" w:themeColor="text1"/>
          <w:spacing w:val="-3"/>
        </w:rPr>
        <w:footnoteReference w:id="6"/>
      </w:r>
      <w:r w:rsidRPr="00D62677">
        <w:rPr>
          <w:rFonts w:ascii="Times New Roman" w:hAnsi="Times New Roman"/>
          <w:color w:val="000000" w:themeColor="text1"/>
        </w:rPr>
        <w:t xml:space="preserve"> conformément aux dispositions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accord de financement </w:t>
      </w:r>
      <w:r w:rsidR="00BF16E1">
        <w:rPr>
          <w:rFonts w:ascii="Times New Roman" w:hAnsi="Times New Roman"/>
          <w:color w:val="000000" w:themeColor="text1"/>
        </w:rPr>
        <w:t>en question</w:t>
      </w:r>
      <w:r w:rsidR="00BF16E1" w:rsidRPr="00D62677">
        <w:rPr>
          <w:rFonts w:ascii="Times New Roman" w:hAnsi="Times New Roman"/>
          <w:color w:val="000000" w:themeColor="text1"/>
        </w:rPr>
        <w:t xml:space="preserve"> </w:t>
      </w:r>
      <w:r w:rsidRPr="00D62677">
        <w:rPr>
          <w:rFonts w:ascii="Times New Roman" w:hAnsi="Times New Roman"/>
          <w:color w:val="000000" w:themeColor="text1"/>
        </w:rPr>
        <w:t>et ont été correctement enregistrée</w:t>
      </w:r>
      <w:r w:rsidR="0058328E" w:rsidRPr="00D62677">
        <w:rPr>
          <w:rFonts w:ascii="Times New Roman" w:hAnsi="Times New Roman"/>
          <w:color w:val="000000" w:themeColor="text1"/>
        </w:rPr>
        <w:t>s dans les livres comptables ;</w:t>
      </w:r>
    </w:p>
    <w:p w14:paraId="365F6FF5" w14:textId="7A49710F"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t</w:t>
      </w:r>
      <w:r w:rsidR="00412C7F" w:rsidRPr="00D62677">
        <w:rPr>
          <w:rFonts w:ascii="Times New Roman" w:hAnsi="Times New Roman"/>
          <w:color w:val="000000" w:themeColor="text1"/>
        </w:rPr>
        <w:t xml:space="preserve">outes les pièces justificatives appropriées, </w:t>
      </w:r>
      <w:r w:rsidR="001A5F5F" w:rsidRPr="00D62677">
        <w:rPr>
          <w:rFonts w:ascii="Times New Roman" w:hAnsi="Times New Roman"/>
          <w:color w:val="000000" w:themeColor="text1"/>
        </w:rPr>
        <w:t xml:space="preserve"> les </w:t>
      </w:r>
      <w:r w:rsidR="00412C7F" w:rsidRPr="00D62677">
        <w:rPr>
          <w:rFonts w:ascii="Times New Roman" w:hAnsi="Times New Roman"/>
          <w:color w:val="000000" w:themeColor="text1"/>
        </w:rPr>
        <w:t>documents et livres comptables relatifs aux activités du projet ou du programme sont conservés. L</w:t>
      </w:r>
      <w:r w:rsidR="001A5F5F" w:rsidRPr="00D62677">
        <w:rPr>
          <w:rFonts w:ascii="Times New Roman" w:hAnsi="Times New Roman"/>
          <w:color w:val="000000" w:themeColor="text1"/>
        </w:rPr>
        <w:t>’</w:t>
      </w:r>
      <w:r w:rsidR="00412C7F" w:rsidRPr="00D62677">
        <w:rPr>
          <w:rFonts w:ascii="Times New Roman" w:hAnsi="Times New Roman"/>
          <w:color w:val="000000" w:themeColor="text1"/>
        </w:rPr>
        <w:t xml:space="preserve">auditeur est censé vérifier que tous les </w:t>
      </w:r>
      <w:r w:rsidR="00BF16E1">
        <w:rPr>
          <w:rFonts w:ascii="Times New Roman" w:hAnsi="Times New Roman"/>
          <w:color w:val="000000" w:themeColor="text1"/>
        </w:rPr>
        <w:t>rapports</w:t>
      </w:r>
      <w:r w:rsidR="00412C7F" w:rsidRPr="00D62677">
        <w:rPr>
          <w:rFonts w:ascii="Times New Roman" w:hAnsi="Times New Roman"/>
          <w:color w:val="000000" w:themeColor="text1"/>
        </w:rPr>
        <w:t xml:space="preserve"> </w:t>
      </w:r>
      <w:r w:rsidR="00820600" w:rsidRPr="00D62677">
        <w:rPr>
          <w:rFonts w:ascii="Times New Roman" w:hAnsi="Times New Roman"/>
          <w:color w:val="000000" w:themeColor="text1"/>
        </w:rPr>
        <w:t>financiers préparés</w:t>
      </w:r>
      <w:r w:rsidR="00412C7F" w:rsidRPr="00D62677">
        <w:rPr>
          <w:rFonts w:ascii="Times New Roman" w:hAnsi="Times New Roman"/>
          <w:color w:val="000000" w:themeColor="text1"/>
        </w:rPr>
        <w:t xml:space="preserve"> et publiés pendant la période visée</w:t>
      </w:r>
      <w:r w:rsidR="000A0BEB">
        <w:rPr>
          <w:rFonts w:ascii="Times New Roman" w:hAnsi="Times New Roman"/>
          <w:color w:val="000000" w:themeColor="text1"/>
        </w:rPr>
        <w:t xml:space="preserve"> l’ont été</w:t>
      </w:r>
      <w:r w:rsidR="00412C7F" w:rsidRPr="00D62677">
        <w:rPr>
          <w:rFonts w:ascii="Times New Roman" w:hAnsi="Times New Roman"/>
          <w:color w:val="000000" w:themeColor="text1"/>
        </w:rPr>
        <w:t xml:space="preserve"> en conformité avec </w:t>
      </w:r>
      <w:r w:rsidR="000A0BEB">
        <w:rPr>
          <w:rFonts w:ascii="Times New Roman" w:hAnsi="Times New Roman"/>
          <w:color w:val="000000" w:themeColor="text1"/>
        </w:rPr>
        <w:t>les livres comptables correspondants</w:t>
      </w:r>
      <w:r w:rsidR="0058328E" w:rsidRPr="00D62677">
        <w:rPr>
          <w:rFonts w:ascii="Times New Roman" w:hAnsi="Times New Roman"/>
          <w:color w:val="000000" w:themeColor="text1"/>
        </w:rPr>
        <w:t> ;</w:t>
      </w:r>
    </w:p>
    <w:p w14:paraId="0656DD7A" w14:textId="16C59F34"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F00A07" w:rsidRPr="00D62677">
        <w:rPr>
          <w:rFonts w:ascii="Times New Roman" w:hAnsi="Times New Roman"/>
          <w:color w:val="000000" w:themeColor="text1"/>
        </w:rPr>
        <w:t>es comptes spéciaux (le cas échéant) sont tenus conformément aux dispositions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accord de financement pertinent et aux règles et procédures de la Banque en matière de décaissements et les fonds décaissés des comptes spéciaux sont utilisés aux fins prévues comme indiqué</w:t>
      </w:r>
      <w:r w:rsidR="0058328E" w:rsidRPr="00D62677">
        <w:rPr>
          <w:rFonts w:ascii="Times New Roman" w:hAnsi="Times New Roman"/>
          <w:color w:val="000000" w:themeColor="text1"/>
        </w:rPr>
        <w:t xml:space="preserve"> dans l</w:t>
      </w:r>
      <w:r w:rsidR="001A5F5F" w:rsidRPr="00D62677">
        <w:rPr>
          <w:rFonts w:ascii="Times New Roman" w:hAnsi="Times New Roman"/>
          <w:color w:val="000000" w:themeColor="text1"/>
        </w:rPr>
        <w:t>’</w:t>
      </w:r>
      <w:r w:rsidR="0058328E" w:rsidRPr="00D62677">
        <w:rPr>
          <w:rFonts w:ascii="Times New Roman" w:hAnsi="Times New Roman"/>
          <w:color w:val="000000" w:themeColor="text1"/>
        </w:rPr>
        <w:t>accord de financement ;</w:t>
      </w:r>
    </w:p>
    <w:p w14:paraId="4D7B5222" w14:textId="04BB1DD9"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F00A07" w:rsidRPr="00D62677">
        <w:rPr>
          <w:rFonts w:ascii="Times New Roman" w:hAnsi="Times New Roman"/>
          <w:color w:val="000000" w:themeColor="text1"/>
        </w:rPr>
        <w:t>es états financiers ont été préparés et approuvés par la direction du projet ou du programme en conformité avec le réf</w:t>
      </w:r>
      <w:r w:rsidR="0058328E" w:rsidRPr="00D62677">
        <w:rPr>
          <w:rFonts w:ascii="Times New Roman" w:hAnsi="Times New Roman"/>
          <w:color w:val="000000" w:themeColor="text1"/>
        </w:rPr>
        <w:t>érentiel comptable applicable ;</w:t>
      </w:r>
    </w:p>
    <w:p w14:paraId="25417575" w14:textId="30D5121A" w:rsidR="00156B35"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156B35" w:rsidRPr="00D62677">
        <w:rPr>
          <w:rFonts w:ascii="Times New Roman" w:hAnsi="Times New Roman"/>
          <w:color w:val="000000" w:themeColor="text1"/>
        </w:rPr>
        <w:t xml:space="preserve">es lois et </w:t>
      </w:r>
      <w:r w:rsidR="0058328E" w:rsidRPr="00D62677">
        <w:rPr>
          <w:rFonts w:ascii="Times New Roman" w:hAnsi="Times New Roman"/>
          <w:color w:val="000000" w:themeColor="text1"/>
        </w:rPr>
        <w:t xml:space="preserve">les </w:t>
      </w:r>
      <w:r w:rsidR="00156B35" w:rsidRPr="00D62677">
        <w:rPr>
          <w:rFonts w:ascii="Times New Roman" w:hAnsi="Times New Roman"/>
          <w:color w:val="000000" w:themeColor="text1"/>
        </w:rPr>
        <w:t>règlements nationaux (y compris les systèmes nationaux de gestion des finances publiques) ont été respectés et les procédures financières et comptables approuvées pour le projet (y compris le manuel de comptabilité et de procédures, etc.) ont é</w:t>
      </w:r>
      <w:r w:rsidR="0058328E" w:rsidRPr="00D62677">
        <w:rPr>
          <w:rFonts w:ascii="Times New Roman" w:hAnsi="Times New Roman"/>
          <w:color w:val="000000" w:themeColor="text1"/>
        </w:rPr>
        <w:t>té suivies et utilisées ;</w:t>
      </w:r>
    </w:p>
    <w:p w14:paraId="0F0AC0C4" w14:textId="63FE8E21"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BE09EC" w:rsidRPr="00D62677">
        <w:rPr>
          <w:rFonts w:ascii="Times New Roman" w:hAnsi="Times New Roman"/>
          <w:color w:val="000000" w:themeColor="text1"/>
        </w:rPr>
        <w:t>es actifs immobilisés du projet ou du programme existent et ont été correctement évalués, et les droits de propriété du projet ou du programme ou des bénéficiaires sur ces actifs ont été établis en conformité avec l</w:t>
      </w:r>
      <w:r w:rsidR="001A5F5F" w:rsidRPr="00D62677">
        <w:rPr>
          <w:rFonts w:ascii="Times New Roman" w:hAnsi="Times New Roman"/>
          <w:color w:val="000000" w:themeColor="text1"/>
        </w:rPr>
        <w:t>’</w:t>
      </w:r>
      <w:r w:rsidR="00BE09EC" w:rsidRPr="00D62677">
        <w:rPr>
          <w:rFonts w:ascii="Times New Roman" w:hAnsi="Times New Roman"/>
          <w:color w:val="000000" w:themeColor="text1"/>
        </w:rPr>
        <w:t xml:space="preserve">accord de prêt ; </w:t>
      </w:r>
    </w:p>
    <w:p w14:paraId="2A91CD96" w14:textId="7DC379CF"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F00A07" w:rsidRPr="00D62677">
        <w:rPr>
          <w:rFonts w:ascii="Times New Roman" w:hAnsi="Times New Roman"/>
          <w:color w:val="000000" w:themeColor="text1"/>
        </w:rPr>
        <w:t xml:space="preserve">es dépenses inéligibles ont été clairement identifiées et remboursées sur le compte spécial ; </w:t>
      </w:r>
    </w:p>
    <w:p w14:paraId="3688B7AE" w14:textId="46BFAFD7"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00BE09EC"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BE09EC" w:rsidRPr="00D62677">
        <w:rPr>
          <w:rFonts w:ascii="Times New Roman" w:hAnsi="Times New Roman"/>
          <w:color w:val="000000" w:themeColor="text1"/>
        </w:rPr>
        <w:t>avancement physique du projet ou du programme :</w:t>
      </w:r>
      <w:r w:rsidRPr="00D62677">
        <w:rPr>
          <w:rFonts w:ascii="Times New Roman" w:hAnsi="Times New Roman"/>
          <w:color w:val="000000" w:themeColor="text1"/>
        </w:rPr>
        <w:t xml:space="preserve"> i) correspond aux fonds décaiss</w:t>
      </w:r>
      <w:r w:rsidR="00BE09EC" w:rsidRPr="00D62677">
        <w:rPr>
          <w:rFonts w:ascii="Times New Roman" w:hAnsi="Times New Roman"/>
          <w:color w:val="000000" w:themeColor="text1"/>
        </w:rPr>
        <w:t>és, ii) est conforme sur le plan technique aux études du projet ou du programme</w:t>
      </w:r>
      <w:r w:rsidRPr="00D62677">
        <w:rPr>
          <w:rFonts w:ascii="Times New Roman" w:hAnsi="Times New Roman"/>
          <w:color w:val="000000" w:themeColor="text1"/>
        </w:rPr>
        <w:t>,</w:t>
      </w:r>
      <w:r w:rsidR="00BE09EC" w:rsidRPr="00D62677">
        <w:rPr>
          <w:rFonts w:ascii="Times New Roman" w:hAnsi="Times New Roman"/>
          <w:color w:val="000000" w:themeColor="text1"/>
        </w:rPr>
        <w:t xml:space="preserve"> et iii) respecte dans la mesure du </w:t>
      </w:r>
      <w:r w:rsidRPr="00D62677">
        <w:rPr>
          <w:rFonts w:ascii="Times New Roman" w:hAnsi="Times New Roman"/>
          <w:color w:val="000000" w:themeColor="text1"/>
        </w:rPr>
        <w:t>possible le chronogramme prévu ; et</w:t>
      </w:r>
    </w:p>
    <w:p w14:paraId="0F37E1F1" w14:textId="5C532BC8" w:rsidR="00C06E2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d</w:t>
      </w:r>
      <w:r w:rsidR="00C06E27" w:rsidRPr="00D62677">
        <w:rPr>
          <w:rFonts w:ascii="Times New Roman" w:hAnsi="Times New Roman"/>
          <w:color w:val="000000" w:themeColor="text1"/>
        </w:rPr>
        <w:t>éterminer si les bénéficiaires ont reçu le bénéfice des paiements effectués sur le compte spécial pour les biens achetés, les travaux exécutés et les services fournis.</w:t>
      </w:r>
    </w:p>
    <w:p w14:paraId="04C2FB37" w14:textId="69C21FD6"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évaluation </w:t>
      </w:r>
      <w:r w:rsidR="00144FF3">
        <w:rPr>
          <w:rFonts w:ascii="Times New Roman" w:hAnsi="Times New Roman"/>
          <w:color w:val="000000" w:themeColor="text1"/>
        </w:rPr>
        <w:t>du</w:t>
      </w:r>
      <w:r w:rsidR="00144FF3" w:rsidRPr="00D62677">
        <w:rPr>
          <w:rFonts w:ascii="Times New Roman" w:hAnsi="Times New Roman"/>
          <w:color w:val="000000" w:themeColor="text1"/>
        </w:rPr>
        <w:t xml:space="preserve"> </w:t>
      </w:r>
      <w:r w:rsidRPr="00D62677">
        <w:rPr>
          <w:rFonts w:ascii="Times New Roman" w:hAnsi="Times New Roman"/>
          <w:color w:val="000000" w:themeColor="text1"/>
        </w:rPr>
        <w:t>contrôle interne doit comprendre les étapes suivantes :</w:t>
      </w:r>
    </w:p>
    <w:p w14:paraId="472C1BA9" w14:textId="24F3AA24" w:rsidR="00F00A07"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lastRenderedPageBreak/>
        <w:tab/>
      </w:r>
      <w:r w:rsidR="00190543" w:rsidRPr="00D62677">
        <w:rPr>
          <w:rFonts w:ascii="Times New Roman" w:hAnsi="Times New Roman"/>
          <w:color w:val="000000" w:themeColor="text1"/>
        </w:rPr>
        <w:t>analyser l</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 xml:space="preserve">efficacité du contrôle dans le processus </w:t>
      </w:r>
      <w:r w:rsidR="002C6287">
        <w:rPr>
          <w:rFonts w:ascii="Times New Roman" w:hAnsi="Times New Roman"/>
          <w:color w:val="000000" w:themeColor="text1"/>
        </w:rPr>
        <w:t xml:space="preserve">de paiement des </w:t>
      </w:r>
      <w:r w:rsidR="00190543" w:rsidRPr="00D62677">
        <w:rPr>
          <w:rFonts w:ascii="Times New Roman" w:hAnsi="Times New Roman"/>
          <w:color w:val="000000" w:themeColor="text1"/>
        </w:rPr>
        <w:t>acquisition</w:t>
      </w:r>
      <w:r w:rsidR="002C6287">
        <w:rPr>
          <w:rFonts w:ascii="Times New Roman" w:hAnsi="Times New Roman"/>
          <w:color w:val="000000" w:themeColor="text1"/>
        </w:rPr>
        <w:t>s</w:t>
      </w:r>
      <w:r w:rsidR="00190543" w:rsidRPr="00D62677">
        <w:rPr>
          <w:rFonts w:ascii="Times New Roman" w:hAnsi="Times New Roman"/>
          <w:color w:val="000000" w:themeColor="text1"/>
        </w:rPr>
        <w:t xml:space="preserve"> des biens, travaux et services pour la période sous revue, sur la base d</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 xml:space="preserve">un échantillon représentatif ; </w:t>
      </w:r>
    </w:p>
    <w:p w14:paraId="022E0275" w14:textId="3B0E327F" w:rsidR="00CE58B1"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tab/>
      </w:r>
      <w:r w:rsidR="00CE58B1" w:rsidRPr="00D62677">
        <w:rPr>
          <w:rFonts w:ascii="Times New Roman" w:hAnsi="Times New Roman"/>
          <w:color w:val="000000" w:themeColor="text1"/>
        </w:rPr>
        <w:t>analyser l</w:t>
      </w:r>
      <w:r w:rsidR="001A5F5F" w:rsidRPr="00D62677">
        <w:rPr>
          <w:rFonts w:ascii="Times New Roman" w:hAnsi="Times New Roman"/>
          <w:color w:val="000000" w:themeColor="text1"/>
        </w:rPr>
        <w:t>’</w:t>
      </w:r>
      <w:r w:rsidR="00CE58B1" w:rsidRPr="00D62677">
        <w:rPr>
          <w:rFonts w:ascii="Times New Roman" w:hAnsi="Times New Roman"/>
          <w:color w:val="000000" w:themeColor="text1"/>
        </w:rPr>
        <w:t>efficacité du contrôle dans le processus d</w:t>
      </w:r>
      <w:r w:rsidR="001A5F5F" w:rsidRPr="00D62677">
        <w:rPr>
          <w:rFonts w:ascii="Times New Roman" w:hAnsi="Times New Roman"/>
          <w:color w:val="000000" w:themeColor="text1"/>
        </w:rPr>
        <w:t>’</w:t>
      </w:r>
      <w:r w:rsidR="00CE58B1" w:rsidRPr="00D62677">
        <w:rPr>
          <w:rFonts w:ascii="Times New Roman" w:hAnsi="Times New Roman"/>
          <w:color w:val="000000" w:themeColor="text1"/>
        </w:rPr>
        <w:t>acquisition du projet ou du programme sur la base d</w:t>
      </w:r>
      <w:r w:rsidR="001A5F5F" w:rsidRPr="00D62677">
        <w:rPr>
          <w:rFonts w:ascii="Times New Roman" w:hAnsi="Times New Roman"/>
          <w:color w:val="000000" w:themeColor="text1"/>
        </w:rPr>
        <w:t>’</w:t>
      </w:r>
      <w:r w:rsidR="00CE58B1" w:rsidRPr="00D62677">
        <w:rPr>
          <w:rFonts w:ascii="Times New Roman" w:hAnsi="Times New Roman"/>
          <w:color w:val="000000" w:themeColor="text1"/>
        </w:rPr>
        <w:t xml:space="preserve">un échantillon représentatif ; </w:t>
      </w:r>
    </w:p>
    <w:p w14:paraId="3A20F0BC" w14:textId="2C1F8CB1" w:rsidR="00F00A07"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tab/>
      </w:r>
      <w:r w:rsidR="004635D0" w:rsidRPr="00D62677">
        <w:rPr>
          <w:rFonts w:ascii="Times New Roman" w:hAnsi="Times New Roman"/>
          <w:color w:val="000000" w:themeColor="text1"/>
        </w:rPr>
        <w:t>évaluer l</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efficacité du contrôle (notamment l</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existence de mécanismes de sécurité appropriée com</w:t>
      </w:r>
      <w:r w:rsidR="001A5F5F" w:rsidRPr="00D62677">
        <w:rPr>
          <w:rFonts w:ascii="Times New Roman" w:hAnsi="Times New Roman"/>
          <w:color w:val="000000" w:themeColor="text1"/>
        </w:rPr>
        <w:t>m</w:t>
      </w:r>
      <w:r w:rsidR="004635D0" w:rsidRPr="00D62677">
        <w:rPr>
          <w:rFonts w:ascii="Times New Roman" w:hAnsi="Times New Roman"/>
          <w:color w:val="000000" w:themeColor="text1"/>
        </w:rPr>
        <w:t>e l</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 xml:space="preserve">assurance) pour les actifs financés par le projet ou le programme </w:t>
      </w:r>
      <w:r w:rsidR="004A2A0C" w:rsidRPr="00D62677">
        <w:rPr>
          <w:rFonts w:ascii="Times New Roman" w:hAnsi="Times New Roman"/>
          <w:color w:val="000000" w:themeColor="text1"/>
        </w:rPr>
        <w:t>et s’assurer</w:t>
      </w:r>
      <w:r w:rsidR="004635D0" w:rsidRPr="00D62677">
        <w:rPr>
          <w:rFonts w:ascii="Times New Roman" w:hAnsi="Times New Roman"/>
          <w:color w:val="000000" w:themeColor="text1"/>
        </w:rPr>
        <w:t xml:space="preserve"> qu</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ils so</w:t>
      </w:r>
      <w:r w:rsidR="004E50C2" w:rsidRPr="00D62677">
        <w:rPr>
          <w:rFonts w:ascii="Times New Roman" w:hAnsi="Times New Roman"/>
          <w:color w:val="000000" w:themeColor="text1"/>
        </w:rPr>
        <w:t xml:space="preserve">nt utilisés aux fins prévues ; </w:t>
      </w:r>
    </w:p>
    <w:p w14:paraId="1CC038EA" w14:textId="5AA28D2D" w:rsidR="00F00A07"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tab/>
      </w:r>
      <w:r w:rsidR="00190543" w:rsidRPr="00D62677">
        <w:rPr>
          <w:rFonts w:ascii="Times New Roman" w:hAnsi="Times New Roman"/>
          <w:color w:val="000000" w:themeColor="text1"/>
        </w:rPr>
        <w:t>évaluer l</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efficacité des bonnes pratiques dans l</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utilisation des actifs immobilisés et d</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 xml:space="preserve">autres ressources du projet ou du programme. </w:t>
      </w:r>
    </w:p>
    <w:p w14:paraId="76ABE52C" w14:textId="32CAFD33"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Conformément aux normes internationales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les auditeurs doivent prêter attention à ce qui </w:t>
      </w:r>
      <w:r w:rsidR="00D62677">
        <w:rPr>
          <w:rFonts w:ascii="Times New Roman" w:hAnsi="Times New Roman"/>
          <w:color w:val="000000" w:themeColor="text1"/>
        </w:rPr>
        <w:tab/>
      </w:r>
      <w:r w:rsidRPr="00D62677">
        <w:rPr>
          <w:rFonts w:ascii="Times New Roman" w:hAnsi="Times New Roman"/>
          <w:color w:val="000000" w:themeColor="text1"/>
        </w:rPr>
        <w:t xml:space="preserve">suit : </w:t>
      </w:r>
    </w:p>
    <w:p w14:paraId="4765C3CE" w14:textId="3BB67025" w:rsidR="00F00A07" w:rsidRPr="00D62677" w:rsidRDefault="00F00A07" w:rsidP="00D62677">
      <w:pPr>
        <w:numPr>
          <w:ilvl w:val="0"/>
          <w:numId w:val="7"/>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bCs/>
        </w:rPr>
      </w:pPr>
      <w:r w:rsidRPr="00D62677">
        <w:rPr>
          <w:rFonts w:ascii="Times New Roman" w:hAnsi="Times New Roman"/>
          <w:bCs/>
          <w:i/>
          <w:color w:val="000000" w:themeColor="text1"/>
        </w:rPr>
        <w:t xml:space="preserve">Fraude et </w:t>
      </w:r>
      <w:r w:rsidR="00820600" w:rsidRPr="00D62677">
        <w:rPr>
          <w:rFonts w:ascii="Times New Roman" w:hAnsi="Times New Roman"/>
          <w:bCs/>
          <w:i/>
          <w:color w:val="000000" w:themeColor="text1"/>
        </w:rPr>
        <w:t>corruption</w:t>
      </w:r>
      <w:r w:rsidR="00820600" w:rsidRPr="00D62677">
        <w:rPr>
          <w:rFonts w:ascii="Times New Roman" w:hAnsi="Times New Roman"/>
          <w:bCs/>
          <w:color w:val="000000" w:themeColor="text1"/>
        </w:rPr>
        <w:t xml:space="preserve"> :</w:t>
      </w:r>
      <w:r w:rsidRPr="00D62677">
        <w:rPr>
          <w:rFonts w:ascii="Times New Roman" w:hAnsi="Times New Roman"/>
          <w:bCs/>
          <w:color w:val="000000" w:themeColor="text1"/>
        </w:rPr>
        <w:t xml:space="preserve"> </w:t>
      </w:r>
      <w:r w:rsidRPr="00D62677">
        <w:rPr>
          <w:rFonts w:ascii="Times New Roman" w:hAnsi="Times New Roman"/>
          <w:bCs/>
        </w:rPr>
        <w:t>Conformément à la norme ISA 240 (Les obligations de l</w:t>
      </w:r>
      <w:r w:rsidR="001A5F5F" w:rsidRPr="00D62677">
        <w:rPr>
          <w:rFonts w:ascii="Times New Roman" w:hAnsi="Times New Roman"/>
          <w:bCs/>
        </w:rPr>
        <w:t>’</w:t>
      </w:r>
      <w:r w:rsidRPr="00D62677">
        <w:rPr>
          <w:rFonts w:ascii="Times New Roman" w:hAnsi="Times New Roman"/>
          <w:bCs/>
        </w:rPr>
        <w:t>auditeur en matière de fraude lors d</w:t>
      </w:r>
      <w:r w:rsidR="001A5F5F" w:rsidRPr="00D62677">
        <w:rPr>
          <w:rFonts w:ascii="Times New Roman" w:hAnsi="Times New Roman"/>
          <w:bCs/>
        </w:rPr>
        <w:t>’</w:t>
      </w:r>
      <w:r w:rsidRPr="00D62677">
        <w:rPr>
          <w:rFonts w:ascii="Times New Roman" w:hAnsi="Times New Roman"/>
          <w:bCs/>
        </w:rPr>
        <w:t>un audit d</w:t>
      </w:r>
      <w:r w:rsidR="001A5F5F" w:rsidRPr="00D62677">
        <w:rPr>
          <w:rFonts w:ascii="Times New Roman" w:hAnsi="Times New Roman"/>
          <w:bCs/>
        </w:rPr>
        <w:t>’</w:t>
      </w:r>
      <w:r w:rsidRPr="00D62677">
        <w:rPr>
          <w:rFonts w:ascii="Times New Roman" w:hAnsi="Times New Roman"/>
          <w:bCs/>
        </w:rPr>
        <w:t>états financiers) les auditeurs doivent identifier et évaluer les risques liés à la fraude, recueillir ou fournir des preuves suffisantes de l</w:t>
      </w:r>
      <w:r w:rsidR="001A5F5F" w:rsidRPr="00D62677">
        <w:rPr>
          <w:rFonts w:ascii="Times New Roman" w:hAnsi="Times New Roman"/>
          <w:bCs/>
        </w:rPr>
        <w:t>’</w:t>
      </w:r>
      <w:r w:rsidRPr="00D62677">
        <w:rPr>
          <w:rFonts w:ascii="Times New Roman" w:hAnsi="Times New Roman"/>
          <w:bCs/>
        </w:rPr>
        <w:t xml:space="preserve">analyse de ces risques et évaluer correctement les risques identifiés ou suspectés ;  </w:t>
      </w:r>
    </w:p>
    <w:p w14:paraId="15B4CC07" w14:textId="32D2F6E1" w:rsidR="006C02BB" w:rsidRPr="00D62677" w:rsidRDefault="00F00A07" w:rsidP="00D62677">
      <w:pPr>
        <w:pStyle w:val="Paragraphedeliste"/>
        <w:numPr>
          <w:ilvl w:val="0"/>
          <w:numId w:val="7"/>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bCs/>
          <w:i/>
        </w:rPr>
        <w:t xml:space="preserve">Textes législatifs et réglementaires : </w:t>
      </w:r>
      <w:r w:rsidRPr="00D62677">
        <w:rPr>
          <w:rFonts w:ascii="Times New Roman" w:hAnsi="Times New Roman"/>
          <w:bCs/>
        </w:rPr>
        <w:t>Dans la préparation de sa mission et lors de l</w:t>
      </w:r>
      <w:r w:rsidR="001A5F5F" w:rsidRPr="00D62677">
        <w:rPr>
          <w:rFonts w:ascii="Times New Roman" w:hAnsi="Times New Roman"/>
          <w:bCs/>
        </w:rPr>
        <w:t>’</w:t>
      </w:r>
      <w:r w:rsidRPr="00D62677">
        <w:rPr>
          <w:rFonts w:ascii="Times New Roman" w:hAnsi="Times New Roman"/>
          <w:bCs/>
        </w:rPr>
        <w:t>exécution des procédures d</w:t>
      </w:r>
      <w:r w:rsidR="001A5F5F" w:rsidRPr="00D62677">
        <w:rPr>
          <w:rFonts w:ascii="Times New Roman" w:hAnsi="Times New Roman"/>
          <w:bCs/>
        </w:rPr>
        <w:t>’</w:t>
      </w:r>
      <w:r w:rsidRPr="00D62677">
        <w:rPr>
          <w:rFonts w:ascii="Times New Roman" w:hAnsi="Times New Roman"/>
          <w:bCs/>
        </w:rPr>
        <w:t>audit, l</w:t>
      </w:r>
      <w:r w:rsidR="001A5F5F" w:rsidRPr="00D62677">
        <w:rPr>
          <w:rFonts w:ascii="Times New Roman" w:hAnsi="Times New Roman"/>
          <w:bCs/>
        </w:rPr>
        <w:t>’</w:t>
      </w:r>
      <w:r w:rsidRPr="00D62677">
        <w:rPr>
          <w:rFonts w:ascii="Times New Roman" w:hAnsi="Times New Roman"/>
          <w:bCs/>
        </w:rPr>
        <w:t>auditeur doit évaluer la conformité avec les dispositions des textes législatifs et réglementaires qui pourraient avoir un impact significatif sur l</w:t>
      </w:r>
      <w:r w:rsidR="001A5F5F" w:rsidRPr="00D62677">
        <w:rPr>
          <w:rFonts w:ascii="Times New Roman" w:hAnsi="Times New Roman"/>
          <w:bCs/>
        </w:rPr>
        <w:t>’</w:t>
      </w:r>
      <w:r w:rsidRPr="00D62677">
        <w:rPr>
          <w:rFonts w:ascii="Times New Roman" w:hAnsi="Times New Roman"/>
          <w:bCs/>
        </w:rPr>
        <w:t>EFP tel que requis par la norme ISA 250 (Prise en considération des textes législatifs et réglementaires dans un audit d</w:t>
      </w:r>
      <w:r w:rsidR="002C6287">
        <w:rPr>
          <w:rFonts w:ascii="Times New Roman" w:hAnsi="Times New Roman"/>
          <w:bCs/>
        </w:rPr>
        <w:t xml:space="preserve">es </w:t>
      </w:r>
      <w:r w:rsidRPr="00D62677">
        <w:rPr>
          <w:rFonts w:ascii="Times New Roman" w:hAnsi="Times New Roman"/>
          <w:bCs/>
        </w:rPr>
        <w:t>états financiers</w:t>
      </w:r>
      <w:r w:rsidR="00F85831" w:rsidRPr="00D62677">
        <w:rPr>
          <w:rFonts w:ascii="Times New Roman" w:hAnsi="Times New Roman"/>
          <w:bCs/>
        </w:rPr>
        <w:t>)</w:t>
      </w:r>
      <w:r w:rsidRPr="00D62677">
        <w:rPr>
          <w:rFonts w:ascii="Times New Roman" w:hAnsi="Times New Roman"/>
          <w:bCs/>
        </w:rPr>
        <w:t xml:space="preserve">. </w:t>
      </w:r>
      <w:r w:rsidRPr="00D62677">
        <w:rPr>
          <w:rFonts w:ascii="Times New Roman" w:hAnsi="Times New Roman"/>
        </w:rPr>
        <w:t>À cet égard, il demandera à la direction si l</w:t>
      </w:r>
      <w:r w:rsidR="001A5F5F" w:rsidRPr="00D62677">
        <w:rPr>
          <w:rFonts w:ascii="Times New Roman" w:hAnsi="Times New Roman"/>
        </w:rPr>
        <w:t>’</w:t>
      </w:r>
      <w:r w:rsidRPr="00D62677">
        <w:rPr>
          <w:rFonts w:ascii="Times New Roman" w:hAnsi="Times New Roman"/>
        </w:rPr>
        <w:t>entité fait l</w:t>
      </w:r>
      <w:r w:rsidR="001A5F5F" w:rsidRPr="00D62677">
        <w:rPr>
          <w:rFonts w:ascii="Times New Roman" w:hAnsi="Times New Roman"/>
        </w:rPr>
        <w:t>’</w:t>
      </w:r>
      <w:r w:rsidRPr="00D62677">
        <w:rPr>
          <w:rFonts w:ascii="Times New Roman" w:hAnsi="Times New Roman"/>
        </w:rPr>
        <w:t>objet de menaces de poursuites judiciaires, pendantes ou en cours, et en évaluera l</w:t>
      </w:r>
      <w:r w:rsidR="001A5F5F" w:rsidRPr="00D62677">
        <w:rPr>
          <w:rFonts w:ascii="Times New Roman" w:hAnsi="Times New Roman"/>
        </w:rPr>
        <w:t>’</w:t>
      </w:r>
      <w:r w:rsidRPr="00D62677">
        <w:rPr>
          <w:rFonts w:ascii="Times New Roman" w:hAnsi="Times New Roman"/>
        </w:rPr>
        <w:t>incidence sur les états financiers, les ressources et les objectifs de développement du programme ou du projet.</w:t>
      </w:r>
    </w:p>
    <w:p w14:paraId="7DA152EB" w14:textId="6255DA5F" w:rsidR="00F00A07" w:rsidRPr="00D62677" w:rsidRDefault="00F00A07" w:rsidP="00D62677">
      <w:pPr>
        <w:numPr>
          <w:ilvl w:val="0"/>
          <w:numId w:val="7"/>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bCs/>
          <w:color w:val="000000" w:themeColor="text1"/>
        </w:rPr>
      </w:pPr>
      <w:r w:rsidRPr="00D62677">
        <w:rPr>
          <w:rFonts w:ascii="Times New Roman" w:hAnsi="Times New Roman"/>
          <w:bCs/>
          <w:color w:val="000000" w:themeColor="text1"/>
        </w:rPr>
        <w:t>Gouvernance : Communiquer avec les personnes constituant le gouvernement d</w:t>
      </w:r>
      <w:r w:rsidR="001A5F5F" w:rsidRPr="00D62677">
        <w:rPr>
          <w:rFonts w:ascii="Times New Roman" w:hAnsi="Times New Roman"/>
          <w:bCs/>
          <w:color w:val="000000" w:themeColor="text1"/>
        </w:rPr>
        <w:t>’</w:t>
      </w:r>
      <w:r w:rsidRPr="00D62677">
        <w:rPr>
          <w:rFonts w:ascii="Times New Roman" w:hAnsi="Times New Roman"/>
          <w:bCs/>
          <w:color w:val="000000" w:themeColor="text1"/>
        </w:rPr>
        <w:t>entreprise sur des questions importantes d</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liées à la gouvernance, conformément à la norme ISA 260 (Communication avec les personnes constituant le gouvernement d</w:t>
      </w:r>
      <w:r w:rsidR="001A5F5F" w:rsidRPr="00D62677">
        <w:rPr>
          <w:rFonts w:ascii="Times New Roman" w:hAnsi="Times New Roman"/>
          <w:bCs/>
          <w:color w:val="000000" w:themeColor="text1"/>
        </w:rPr>
        <w:t>’</w:t>
      </w:r>
      <w:r w:rsidRPr="00D62677">
        <w:rPr>
          <w:rFonts w:ascii="Times New Roman" w:hAnsi="Times New Roman"/>
          <w:bCs/>
          <w:color w:val="000000" w:themeColor="text1"/>
        </w:rPr>
        <w:t>entreprise</w:t>
      </w:r>
      <w:r w:rsidR="00F85831" w:rsidRPr="00D62677">
        <w:rPr>
          <w:rFonts w:ascii="Times New Roman" w:hAnsi="Times New Roman"/>
          <w:bCs/>
          <w:color w:val="000000" w:themeColor="text1"/>
        </w:rPr>
        <w:t>)</w:t>
      </w:r>
      <w:r w:rsidRPr="00D62677">
        <w:rPr>
          <w:rFonts w:ascii="Times New Roman" w:hAnsi="Times New Roman"/>
          <w:bCs/>
          <w:color w:val="000000" w:themeColor="text1"/>
        </w:rPr>
        <w:t xml:space="preserve"> ;  </w:t>
      </w:r>
    </w:p>
    <w:p w14:paraId="30F6FDFA" w14:textId="257F2E7E" w:rsidR="00F00A07" w:rsidRPr="00D62677" w:rsidRDefault="000202FC" w:rsidP="00D62677">
      <w:pPr>
        <w:numPr>
          <w:ilvl w:val="0"/>
          <w:numId w:val="7"/>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bCs/>
          <w:color w:val="000000" w:themeColor="text1"/>
        </w:rPr>
      </w:pPr>
      <w:r w:rsidRPr="00D62677">
        <w:rPr>
          <w:rFonts w:ascii="Times New Roman" w:hAnsi="Times New Roman"/>
          <w:bCs/>
          <w:i/>
          <w:color w:val="000000" w:themeColor="text1"/>
        </w:rPr>
        <w:t>Risques :</w:t>
      </w:r>
      <w:r w:rsidRPr="00D62677">
        <w:rPr>
          <w:rFonts w:ascii="Times New Roman" w:hAnsi="Times New Roman"/>
          <w:bCs/>
          <w:color w:val="000000" w:themeColor="text1"/>
        </w:rPr>
        <w:t xml:space="preserve"> Pour réduire les risques d</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à un niveau relativement bas, les auditeurs appliquent des procédures d</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appropriées et corrigent les anomalies/risques identifiés lor</w:t>
      </w:r>
      <w:r w:rsidR="00F85831" w:rsidRPr="00D62677">
        <w:rPr>
          <w:rFonts w:ascii="Times New Roman" w:hAnsi="Times New Roman"/>
          <w:bCs/>
          <w:color w:val="000000" w:themeColor="text1"/>
        </w:rPr>
        <w:t xml:space="preserve">s de leur évaluation. </w:t>
      </w:r>
      <w:r w:rsidRPr="00D62677">
        <w:rPr>
          <w:rFonts w:ascii="Times New Roman" w:hAnsi="Times New Roman"/>
          <w:bCs/>
          <w:color w:val="000000" w:themeColor="text1"/>
        </w:rPr>
        <w:t>Cette procédure est conforme à la norme ISA 330 (Réponses de l</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auditeur aux risques évalués).</w:t>
      </w:r>
    </w:p>
    <w:p w14:paraId="026A556A" w14:textId="2ADCC8EF" w:rsidR="00F00A07" w:rsidRPr="00D62677" w:rsidRDefault="00865063"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8" w:name="_Toc13816751"/>
      <w:r w:rsidRPr="00D62677">
        <w:rPr>
          <w:rFonts w:ascii="Times New Roman" w:hAnsi="Times New Roman" w:cs="Times New Roman"/>
          <w:b/>
          <w:color w:val="000000" w:themeColor="text1"/>
          <w:sz w:val="24"/>
          <w:szCs w:val="24"/>
        </w:rPr>
        <w:t>ÉTATS FINANCIERS</w:t>
      </w:r>
      <w:bookmarkEnd w:id="8"/>
    </w:p>
    <w:p w14:paraId="10F930AC" w14:textId="35DACADA" w:rsidR="00092FC8" w:rsidRPr="00D62677" w:rsidRDefault="00237C94"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FF0000"/>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vérifie que les EFP ont été établis conformément aux normes comptables convenues (voir paragraphe 3.2 ci-dessus) et donnent une image fidèle de la situation financière du projet à la date considérée. </w:t>
      </w:r>
    </w:p>
    <w:p w14:paraId="264CE507" w14:textId="59E1A08C" w:rsidR="00237C94" w:rsidRPr="00D62677" w:rsidRDefault="00092FC8"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rPr>
      </w:pPr>
      <w:r w:rsidRPr="00D62677">
        <w:rPr>
          <w:rFonts w:ascii="Times New Roman" w:hAnsi="Times New Roman"/>
          <w:color w:val="000000" w:themeColor="text1"/>
        </w:rPr>
        <w:t>Aux fins de la présentation des états financiers, 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vérifier et s</w:t>
      </w:r>
      <w:r w:rsidR="001A5F5F" w:rsidRPr="00D62677">
        <w:rPr>
          <w:rFonts w:ascii="Times New Roman" w:hAnsi="Times New Roman"/>
          <w:color w:val="000000" w:themeColor="text1"/>
        </w:rPr>
        <w:t>’</w:t>
      </w:r>
      <w:r w:rsidRPr="00D62677">
        <w:rPr>
          <w:rFonts w:ascii="Times New Roman" w:hAnsi="Times New Roman"/>
          <w:color w:val="000000" w:themeColor="text1"/>
        </w:rPr>
        <w:t>assurer que les EFP ont été présentés en utilisant la monnaie fonctionnelle de l</w:t>
      </w:r>
      <w:r w:rsidR="001A5F5F" w:rsidRPr="00D62677">
        <w:rPr>
          <w:rFonts w:ascii="Times New Roman" w:hAnsi="Times New Roman"/>
          <w:color w:val="000000" w:themeColor="text1"/>
        </w:rPr>
        <w:t>’</w:t>
      </w:r>
      <w:r w:rsidRPr="00D62677">
        <w:rPr>
          <w:rFonts w:ascii="Times New Roman" w:hAnsi="Times New Roman"/>
          <w:color w:val="000000" w:themeColor="text1"/>
        </w:rPr>
        <w:t>emprunteur. Lorsque la monnaie fonctionnelle n</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est pas utilisée aux fins de la présentation des EFP, il est nécessaire de procéder à une conversion intégrale des monnaies. </w:t>
      </w:r>
      <w:r w:rsidRPr="00D62677">
        <w:rPr>
          <w:rFonts w:ascii="Times New Roman" w:hAnsi="Times New Roman"/>
        </w:rPr>
        <w:t>L</w:t>
      </w:r>
      <w:r w:rsidR="001A5F5F" w:rsidRPr="00D62677">
        <w:rPr>
          <w:rFonts w:ascii="Times New Roman" w:hAnsi="Times New Roman"/>
        </w:rPr>
        <w:t>’</w:t>
      </w:r>
      <w:r w:rsidRPr="00D62677">
        <w:rPr>
          <w:rFonts w:ascii="Times New Roman" w:hAnsi="Times New Roman"/>
        </w:rPr>
        <w:t>auditeur doit obtenir de la direction les raisons justifiant l</w:t>
      </w:r>
      <w:r w:rsidR="001A5F5F" w:rsidRPr="00D62677">
        <w:rPr>
          <w:rFonts w:ascii="Times New Roman" w:hAnsi="Times New Roman"/>
        </w:rPr>
        <w:t>’</w:t>
      </w:r>
      <w:r w:rsidRPr="00D62677">
        <w:rPr>
          <w:rFonts w:ascii="Times New Roman" w:hAnsi="Times New Roman"/>
        </w:rPr>
        <w:t>utilisation dans la présentation</w:t>
      </w:r>
      <w:r w:rsidR="002C6287">
        <w:rPr>
          <w:rFonts w:ascii="Times New Roman" w:hAnsi="Times New Roman"/>
        </w:rPr>
        <w:t xml:space="preserve"> des états financiers</w:t>
      </w:r>
      <w:r w:rsidRPr="00D62677">
        <w:rPr>
          <w:rFonts w:ascii="Times New Roman" w:hAnsi="Times New Roman"/>
        </w:rPr>
        <w:t xml:space="preserve"> d</w:t>
      </w:r>
      <w:r w:rsidR="001A5F5F" w:rsidRPr="00D62677">
        <w:rPr>
          <w:rFonts w:ascii="Times New Roman" w:hAnsi="Times New Roman"/>
        </w:rPr>
        <w:t>’</w:t>
      </w:r>
      <w:r w:rsidRPr="00D62677">
        <w:rPr>
          <w:rFonts w:ascii="Times New Roman" w:hAnsi="Times New Roman"/>
        </w:rPr>
        <w:t xml:space="preserve">une monnaie différente de la monnaie fonctionnelle. </w:t>
      </w:r>
    </w:p>
    <w:p w14:paraId="04A2AB35" w14:textId="27A589DC" w:rsidR="00F00A07" w:rsidRPr="00D62677" w:rsidRDefault="00F00A07"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 xml:space="preserve">Les états financiers du projet ou du programme seront préparés par les responsables du projet ou du programme </w:t>
      </w:r>
      <w:r w:rsidR="001A5F5F" w:rsidRPr="00D62677">
        <w:rPr>
          <w:rFonts w:ascii="Times New Roman" w:hAnsi="Times New Roman"/>
          <w:color w:val="000000" w:themeColor="text1"/>
        </w:rPr>
        <w:t xml:space="preserve">conformément au </w:t>
      </w:r>
      <w:r w:rsidRPr="00D62677">
        <w:rPr>
          <w:rFonts w:ascii="Times New Roman" w:hAnsi="Times New Roman"/>
          <w:color w:val="000000" w:themeColor="text1"/>
        </w:rPr>
        <w:t>cadre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information financière applicable et comprennent les éléments suivants : </w:t>
      </w:r>
    </w:p>
    <w:p w14:paraId="528D5364" w14:textId="60F91893"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spacing w:val="-3"/>
        </w:rPr>
      </w:pPr>
      <w:r w:rsidRPr="00D62677">
        <w:rPr>
          <w:rFonts w:ascii="Times New Roman" w:hAnsi="Times New Roman"/>
          <w:color w:val="000000" w:themeColor="text1"/>
        </w:rPr>
        <w:lastRenderedPageBreak/>
        <w:t xml:space="preserve">i) </w:t>
      </w:r>
      <w:r w:rsidR="00144FF3">
        <w:rPr>
          <w:rFonts w:ascii="Times New Roman" w:hAnsi="Times New Roman"/>
          <w:color w:val="000000" w:themeColor="text1"/>
        </w:rPr>
        <w:t>Bilan</w:t>
      </w:r>
      <w:r w:rsidRPr="00D62677">
        <w:rPr>
          <w:rFonts w:ascii="Times New Roman" w:hAnsi="Times New Roman"/>
          <w:b/>
          <w:color w:val="000000" w:themeColor="text1"/>
        </w:rPr>
        <w:t xml:space="preserve"> </w:t>
      </w:r>
      <w:r w:rsidRPr="00D62677">
        <w:rPr>
          <w:rFonts w:ascii="Times New Roman" w:hAnsi="Times New Roman"/>
          <w:color w:val="000000" w:themeColor="text1"/>
        </w:rPr>
        <w:t>présentant le</w:t>
      </w:r>
      <w:r w:rsidR="00F85831" w:rsidRPr="00D62677">
        <w:rPr>
          <w:rFonts w:ascii="Times New Roman" w:hAnsi="Times New Roman"/>
          <w:color w:val="000000" w:themeColor="text1"/>
        </w:rPr>
        <w:t xml:space="preserve">s fonds accumulés par le projet ou le </w:t>
      </w:r>
      <w:r w:rsidRPr="00D62677">
        <w:rPr>
          <w:rFonts w:ascii="Times New Roman" w:hAnsi="Times New Roman"/>
          <w:color w:val="000000" w:themeColor="text1"/>
        </w:rPr>
        <w:t xml:space="preserve">programme, les soldes de trésorerie et autres actifs et passifs du projet ou du </w:t>
      </w:r>
      <w:r w:rsidR="00820600" w:rsidRPr="00D62677">
        <w:rPr>
          <w:rFonts w:ascii="Times New Roman" w:hAnsi="Times New Roman"/>
          <w:color w:val="000000" w:themeColor="text1"/>
        </w:rPr>
        <w:t>programme à</w:t>
      </w:r>
      <w:r w:rsidRPr="00D62677">
        <w:rPr>
          <w:rFonts w:ascii="Times New Roman" w:hAnsi="Times New Roman"/>
          <w:color w:val="000000" w:themeColor="text1"/>
        </w:rPr>
        <w:t xml:space="preserve"> la clôture de chaque exercice ; </w:t>
      </w:r>
    </w:p>
    <w:p w14:paraId="29FD6E9F" w14:textId="26A5E01C"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spacing w:val="-3"/>
        </w:rPr>
      </w:pPr>
      <w:r w:rsidRPr="00D62677">
        <w:rPr>
          <w:rFonts w:ascii="Times New Roman" w:hAnsi="Times New Roman"/>
          <w:color w:val="000000" w:themeColor="text1"/>
        </w:rPr>
        <w:t xml:space="preserve">ii) </w:t>
      </w:r>
      <w:r w:rsidR="00144FF3">
        <w:rPr>
          <w:rFonts w:ascii="Times New Roman" w:hAnsi="Times New Roman"/>
          <w:b/>
          <w:color w:val="000000" w:themeColor="text1"/>
        </w:rPr>
        <w:t>Compte de Résultat</w:t>
      </w:r>
      <w:r w:rsidRPr="00D62677">
        <w:rPr>
          <w:rFonts w:ascii="Times New Roman" w:hAnsi="Times New Roman"/>
          <w:color w:val="000000" w:themeColor="text1"/>
        </w:rPr>
        <w:t xml:space="preserve"> (pour les projets générateurs de revenus) ou </w:t>
      </w:r>
      <w:r w:rsidRPr="00D62677">
        <w:rPr>
          <w:rFonts w:ascii="Times New Roman" w:hAnsi="Times New Roman"/>
          <w:b/>
          <w:color w:val="000000" w:themeColor="text1"/>
        </w:rPr>
        <w:t xml:space="preserve">état des recettes et des </w:t>
      </w:r>
      <w:r w:rsidR="00144FF3">
        <w:rPr>
          <w:rFonts w:ascii="Times New Roman" w:hAnsi="Times New Roman"/>
          <w:b/>
          <w:color w:val="000000" w:themeColor="text1"/>
        </w:rPr>
        <w:t>dépenses</w:t>
      </w:r>
      <w:r w:rsidR="00F85831" w:rsidRPr="00D62677">
        <w:rPr>
          <w:rFonts w:ascii="Times New Roman" w:hAnsi="Times New Roman"/>
          <w:color w:val="000000" w:themeColor="text1"/>
        </w:rPr>
        <w:t xml:space="preserve"> (pour les projets ou les </w:t>
      </w:r>
      <w:r w:rsidRPr="00D62677">
        <w:rPr>
          <w:rFonts w:ascii="Times New Roman" w:hAnsi="Times New Roman"/>
          <w:color w:val="000000" w:themeColor="text1"/>
        </w:rPr>
        <w:t>programmes non générateurs de revenus</w:t>
      </w:r>
      <w:r w:rsidR="00BC035D" w:rsidRPr="00D62677">
        <w:rPr>
          <w:rStyle w:val="Appelnotedebasdep"/>
          <w:color w:val="000000" w:themeColor="text1"/>
          <w:spacing w:val="-3"/>
          <w:sz w:val="22"/>
        </w:rPr>
        <w:footnoteReference w:id="7"/>
      </w:r>
      <w:r w:rsidR="00F85831" w:rsidRPr="00D62677">
        <w:rPr>
          <w:rFonts w:ascii="Times New Roman" w:hAnsi="Times New Roman"/>
          <w:color w:val="000000" w:themeColor="text1"/>
        </w:rPr>
        <w:t>) </w:t>
      </w:r>
      <w:r w:rsidRPr="00D62677">
        <w:rPr>
          <w:rFonts w:ascii="Times New Roman" w:hAnsi="Times New Roman"/>
          <w:color w:val="000000" w:themeColor="text1"/>
        </w:rPr>
        <w:t>;</w:t>
      </w:r>
    </w:p>
    <w:p w14:paraId="0CE321CB" w14:textId="61BCCB21"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iii) </w:t>
      </w:r>
      <w:r w:rsidR="00D62677">
        <w:rPr>
          <w:rFonts w:ascii="Times New Roman" w:hAnsi="Times New Roman"/>
          <w:color w:val="000000" w:themeColor="text1"/>
        </w:rPr>
        <w:tab/>
      </w:r>
      <w:r w:rsidRPr="00D62677">
        <w:rPr>
          <w:rFonts w:ascii="Times New Roman" w:hAnsi="Times New Roman"/>
          <w:b/>
          <w:color w:val="000000" w:themeColor="text1"/>
        </w:rPr>
        <w:t xml:space="preserve">Tableau présentant les flux de trésorerie </w:t>
      </w:r>
      <w:r w:rsidRPr="00D62677">
        <w:rPr>
          <w:rFonts w:ascii="Times New Roman" w:hAnsi="Times New Roman"/>
          <w:color w:val="000000" w:themeColor="text1"/>
        </w:rPr>
        <w:t>au cours de chaque exercice ;</w:t>
      </w:r>
    </w:p>
    <w:p w14:paraId="4EB4F53D" w14:textId="22C9A820"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iv) </w:t>
      </w:r>
      <w:r w:rsidR="00D62677">
        <w:rPr>
          <w:rFonts w:ascii="Times New Roman" w:hAnsi="Times New Roman"/>
          <w:color w:val="000000" w:themeColor="text1"/>
        </w:rPr>
        <w:tab/>
      </w:r>
      <w:r w:rsidRPr="00D62677">
        <w:rPr>
          <w:rFonts w:ascii="Times New Roman" w:hAnsi="Times New Roman"/>
          <w:b/>
          <w:color w:val="000000" w:themeColor="text1"/>
        </w:rPr>
        <w:t>Notes accompagnant les états financiers</w:t>
      </w:r>
      <w:r w:rsidRPr="00D62677">
        <w:rPr>
          <w:rFonts w:ascii="Times New Roman" w:hAnsi="Times New Roman"/>
          <w:color w:val="000000" w:themeColor="text1"/>
        </w:rPr>
        <w:t xml:space="preserve"> décrivant les principes comptables applicables et une analyse détaillée des principaux comptes. </w:t>
      </w:r>
    </w:p>
    <w:p w14:paraId="6637BA2F" w14:textId="0E1E30E6" w:rsidR="00F00A07" w:rsidRPr="00D62677" w:rsidRDefault="00F00A07"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En annexe aux états financiers susmentionnés, le rapport devra inclure :</w:t>
      </w:r>
    </w:p>
    <w:p w14:paraId="4FC89C5B" w14:textId="44935D1A" w:rsidR="004E17D9" w:rsidRPr="00D62677" w:rsidRDefault="00F00A07" w:rsidP="00D62677">
      <w:pPr>
        <w:pStyle w:val="Paragraphedeliste"/>
        <w:numPr>
          <w:ilvl w:val="0"/>
          <w:numId w:val="60"/>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Un état de rapprochement entre les montants indiqués sous la rubrique « fonds reçus de la Banque » et ceux ayant été décaissés par la Banque. Cet état de rapprochement devra préciser les méthodes de décaissement, à savoir, compte spécial, paiement direct, garantie de remboursement ou méthode de remboursement établissant une correspondance entre les méthodes de décaissement et celles recommandées dans le rapport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évaluation et la lettre de décaissement. </w:t>
      </w:r>
    </w:p>
    <w:p w14:paraId="02EE9710" w14:textId="4F20AEED" w:rsidR="00F00A07" w:rsidRPr="00D62677" w:rsidRDefault="004E17D9" w:rsidP="00D62677">
      <w:pPr>
        <w:pStyle w:val="Paragraphedeliste"/>
        <w:numPr>
          <w:ilvl w:val="0"/>
          <w:numId w:val="60"/>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Un état de rappro</w:t>
      </w:r>
      <w:r w:rsidR="00C17C88" w:rsidRPr="00D62677">
        <w:rPr>
          <w:rFonts w:ascii="Times New Roman" w:hAnsi="Times New Roman"/>
          <w:color w:val="000000" w:themeColor="text1"/>
        </w:rPr>
        <w:t xml:space="preserve">chement </w:t>
      </w:r>
      <w:r w:rsidR="00972455">
        <w:rPr>
          <w:rFonts w:ascii="Times New Roman" w:hAnsi="Times New Roman"/>
          <w:color w:val="000000" w:themeColor="text1"/>
        </w:rPr>
        <w:t>du</w:t>
      </w:r>
      <w:r w:rsidR="00C17C88" w:rsidRPr="00D62677">
        <w:rPr>
          <w:rFonts w:ascii="Times New Roman" w:hAnsi="Times New Roman"/>
          <w:color w:val="000000" w:themeColor="text1"/>
        </w:rPr>
        <w:t xml:space="preserve"> compte spécial </w:t>
      </w:r>
      <w:r w:rsidRPr="00D62677">
        <w:rPr>
          <w:rFonts w:ascii="Times New Roman" w:hAnsi="Times New Roman"/>
          <w:color w:val="000000" w:themeColor="text1"/>
        </w:rPr>
        <w:t>indiquant le montant reçu de la Banque, le montant justifié à la Banque, les dépenses inéligibles effectuées, le montant à justifier et le solde bancaire. Pour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final, les états financiers </w:t>
      </w:r>
      <w:r w:rsidR="00A96BEF" w:rsidRPr="00D62677">
        <w:rPr>
          <w:rFonts w:ascii="Times New Roman" w:hAnsi="Times New Roman"/>
          <w:color w:val="000000" w:themeColor="text1"/>
        </w:rPr>
        <w:t xml:space="preserve">du </w:t>
      </w:r>
      <w:r w:rsidR="00820600" w:rsidRPr="00D62677">
        <w:rPr>
          <w:rFonts w:ascii="Times New Roman" w:hAnsi="Times New Roman"/>
          <w:color w:val="000000" w:themeColor="text1"/>
        </w:rPr>
        <w:t>projet doivent</w:t>
      </w:r>
      <w:r w:rsidRPr="00D62677">
        <w:rPr>
          <w:rFonts w:ascii="Times New Roman" w:hAnsi="Times New Roman"/>
          <w:color w:val="000000" w:themeColor="text1"/>
        </w:rPr>
        <w:t xml:space="preserve"> être accompagnés de l</w:t>
      </w:r>
      <w:r w:rsidR="001A5F5F" w:rsidRPr="00D62677">
        <w:rPr>
          <w:rFonts w:ascii="Times New Roman" w:hAnsi="Times New Roman"/>
          <w:color w:val="000000" w:themeColor="text1"/>
        </w:rPr>
        <w:t>’</w:t>
      </w:r>
      <w:r w:rsidRPr="00D62677">
        <w:rPr>
          <w:rFonts w:ascii="Times New Roman" w:hAnsi="Times New Roman"/>
          <w:color w:val="000000" w:themeColor="text1"/>
        </w:rPr>
        <w:t>état de rapprochement pour le compte spécial utilisant le fo</w:t>
      </w:r>
      <w:r w:rsidR="00C17C88" w:rsidRPr="00D62677">
        <w:rPr>
          <w:rFonts w:ascii="Times New Roman" w:hAnsi="Times New Roman"/>
          <w:color w:val="000000" w:themeColor="text1"/>
        </w:rPr>
        <w:t>rmat figurant à l</w:t>
      </w:r>
      <w:r w:rsidR="001A5F5F" w:rsidRPr="00D62677">
        <w:rPr>
          <w:rFonts w:ascii="Times New Roman" w:hAnsi="Times New Roman"/>
          <w:color w:val="000000" w:themeColor="text1"/>
        </w:rPr>
        <w:t>’</w:t>
      </w:r>
      <w:r w:rsidR="00C17C88" w:rsidRPr="00D62677">
        <w:rPr>
          <w:rFonts w:ascii="Times New Roman" w:hAnsi="Times New Roman"/>
          <w:color w:val="000000" w:themeColor="text1"/>
        </w:rPr>
        <w:t>annexe 12 du M</w:t>
      </w:r>
      <w:r w:rsidRPr="00D62677">
        <w:rPr>
          <w:rFonts w:ascii="Times New Roman" w:hAnsi="Times New Roman"/>
          <w:color w:val="000000" w:themeColor="text1"/>
        </w:rPr>
        <w:t>anuel de d</w:t>
      </w:r>
      <w:r w:rsidR="00C17C88" w:rsidRPr="00D62677">
        <w:rPr>
          <w:rFonts w:ascii="Times New Roman" w:hAnsi="Times New Roman"/>
          <w:color w:val="000000" w:themeColor="text1"/>
        </w:rPr>
        <w:t>écaissement</w:t>
      </w:r>
      <w:r w:rsidRPr="00D62677">
        <w:rPr>
          <w:rFonts w:ascii="Times New Roman" w:hAnsi="Times New Roman"/>
          <w:color w:val="000000" w:themeColor="text1"/>
        </w:rPr>
        <w:t xml:space="preserve"> de la Banque. </w:t>
      </w:r>
    </w:p>
    <w:p w14:paraId="1625E934" w14:textId="33BF0C03"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 xml:space="preserve">c) </w:t>
      </w:r>
      <w:r w:rsidRPr="00D62677">
        <w:rPr>
          <w:rFonts w:ascii="Times New Roman" w:hAnsi="Times New Roman"/>
          <w:color w:val="000000" w:themeColor="text1"/>
        </w:rPr>
        <w:tab/>
        <w:t>La partie du registre des immobilisations présentant u</w:t>
      </w:r>
      <w:r w:rsidR="00C17C88" w:rsidRPr="00D62677">
        <w:rPr>
          <w:rFonts w:ascii="Times New Roman" w:hAnsi="Times New Roman"/>
          <w:color w:val="000000" w:themeColor="text1"/>
        </w:rPr>
        <w:t xml:space="preserve">ne liste exhaustive de toutes les immobilisations </w:t>
      </w:r>
      <w:r w:rsidRPr="00D62677">
        <w:rPr>
          <w:rFonts w:ascii="Times New Roman" w:hAnsi="Times New Roman"/>
          <w:color w:val="000000" w:themeColor="text1"/>
        </w:rPr>
        <w:t>acquis</w:t>
      </w:r>
      <w:r w:rsidR="00C17C88" w:rsidRPr="00D62677">
        <w:rPr>
          <w:rFonts w:ascii="Times New Roman" w:hAnsi="Times New Roman"/>
          <w:color w:val="000000" w:themeColor="text1"/>
        </w:rPr>
        <w:t>es</w:t>
      </w:r>
      <w:r w:rsidRPr="00D62677">
        <w:rPr>
          <w:rFonts w:ascii="Times New Roman" w:hAnsi="Times New Roman"/>
          <w:color w:val="000000" w:themeColor="text1"/>
        </w:rPr>
        <w:t xml:space="preserve"> grâce aux </w:t>
      </w:r>
      <w:r w:rsidR="00C17C88" w:rsidRPr="00D62677">
        <w:rPr>
          <w:rFonts w:ascii="Times New Roman" w:hAnsi="Times New Roman"/>
          <w:color w:val="000000" w:themeColor="text1"/>
        </w:rPr>
        <w:t>ressources</w:t>
      </w:r>
      <w:r w:rsidRPr="00D62677">
        <w:rPr>
          <w:rFonts w:ascii="Times New Roman" w:hAnsi="Times New Roman"/>
          <w:color w:val="000000" w:themeColor="text1"/>
        </w:rPr>
        <w:t xml:space="preserve"> du projet.  La liste devrait comprendre des éléments tels que : la date d</w:t>
      </w:r>
      <w:r w:rsidR="001A5F5F" w:rsidRPr="00D62677">
        <w:rPr>
          <w:rFonts w:ascii="Times New Roman" w:hAnsi="Times New Roman"/>
          <w:color w:val="000000" w:themeColor="text1"/>
        </w:rPr>
        <w:t>’</w:t>
      </w:r>
      <w:r w:rsidRPr="00D62677">
        <w:rPr>
          <w:rFonts w:ascii="Times New Roman" w:hAnsi="Times New Roman"/>
          <w:color w:val="000000" w:themeColor="text1"/>
        </w:rPr>
        <w:t>acquisition, le coût d</w:t>
      </w:r>
      <w:r w:rsidR="001A5F5F" w:rsidRPr="00D62677">
        <w:rPr>
          <w:rFonts w:ascii="Times New Roman" w:hAnsi="Times New Roman"/>
          <w:color w:val="000000" w:themeColor="text1"/>
        </w:rPr>
        <w:t>’</w:t>
      </w:r>
      <w:r w:rsidRPr="00D62677">
        <w:rPr>
          <w:rFonts w:ascii="Times New Roman" w:hAnsi="Times New Roman"/>
          <w:color w:val="000000" w:themeColor="text1"/>
        </w:rPr>
        <w:t>acquisition, les marques/étiquettes d</w:t>
      </w:r>
      <w:r w:rsidR="001A5F5F" w:rsidRPr="00D62677">
        <w:rPr>
          <w:rFonts w:ascii="Times New Roman" w:hAnsi="Times New Roman"/>
          <w:color w:val="000000" w:themeColor="text1"/>
        </w:rPr>
        <w:t>’</w:t>
      </w:r>
      <w:r w:rsidRPr="00D62677">
        <w:rPr>
          <w:rFonts w:ascii="Times New Roman" w:hAnsi="Times New Roman"/>
          <w:color w:val="000000" w:themeColor="text1"/>
        </w:rPr>
        <w:t>identification uniques, le lieu, la date de vérification, l</w:t>
      </w:r>
      <w:r w:rsidR="001A5F5F" w:rsidRPr="00D62677">
        <w:rPr>
          <w:rFonts w:ascii="Times New Roman" w:hAnsi="Times New Roman"/>
          <w:color w:val="000000" w:themeColor="text1"/>
        </w:rPr>
        <w:t>’</w:t>
      </w:r>
      <w:r w:rsidRPr="00D62677">
        <w:rPr>
          <w:rFonts w:ascii="Times New Roman" w:hAnsi="Times New Roman"/>
          <w:color w:val="000000" w:themeColor="text1"/>
        </w:rPr>
        <w:t>état et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autres observations. </w:t>
      </w:r>
    </w:p>
    <w:p w14:paraId="337CDC29" w14:textId="02B8055A" w:rsidR="00F00A07" w:rsidRPr="00D62677" w:rsidRDefault="005F3DBA"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FF0000"/>
          <w:sz w:val="22"/>
          <w:szCs w:val="22"/>
        </w:rPr>
      </w:pPr>
      <w:bookmarkStart w:id="9" w:name="_Toc13816752"/>
      <w:r w:rsidRPr="00D62677">
        <w:rPr>
          <w:rFonts w:ascii="Times New Roman" w:hAnsi="Times New Roman" w:cs="Times New Roman"/>
          <w:b/>
          <w:color w:val="auto"/>
          <w:sz w:val="22"/>
          <w:szCs w:val="22"/>
        </w:rPr>
        <w:t>COMPTES SPÉCIAUX ET AUTRES COMPTES BANCAIRES D</w:t>
      </w:r>
      <w:r w:rsidR="009348E7">
        <w:rPr>
          <w:rFonts w:ascii="Times New Roman" w:hAnsi="Times New Roman" w:cs="Times New Roman"/>
          <w:b/>
          <w:color w:val="auto"/>
          <w:sz w:val="22"/>
          <w:szCs w:val="22"/>
        </w:rPr>
        <w:t>U</w:t>
      </w:r>
      <w:r w:rsidRPr="00D62677">
        <w:rPr>
          <w:rFonts w:ascii="Times New Roman" w:hAnsi="Times New Roman" w:cs="Times New Roman"/>
          <w:b/>
          <w:color w:val="auto"/>
          <w:sz w:val="22"/>
          <w:szCs w:val="22"/>
        </w:rPr>
        <w:t xml:space="preserve"> PROJET OU D</w:t>
      </w:r>
      <w:r w:rsidR="009348E7">
        <w:rPr>
          <w:rFonts w:ascii="Times New Roman" w:hAnsi="Times New Roman" w:cs="Times New Roman"/>
          <w:b/>
          <w:color w:val="auto"/>
          <w:sz w:val="22"/>
          <w:szCs w:val="22"/>
        </w:rPr>
        <w:t>U</w:t>
      </w:r>
      <w:r w:rsidRPr="00D62677">
        <w:rPr>
          <w:rFonts w:ascii="Times New Roman" w:hAnsi="Times New Roman" w:cs="Times New Roman"/>
          <w:b/>
          <w:color w:val="auto"/>
          <w:sz w:val="22"/>
          <w:szCs w:val="22"/>
        </w:rPr>
        <w:t xml:space="preserve"> </w:t>
      </w:r>
      <w:r w:rsidR="00D62677">
        <w:rPr>
          <w:rFonts w:ascii="Times New Roman" w:hAnsi="Times New Roman" w:cs="Times New Roman"/>
          <w:b/>
          <w:color w:val="auto"/>
          <w:sz w:val="22"/>
          <w:szCs w:val="22"/>
        </w:rPr>
        <w:tab/>
      </w:r>
      <w:r w:rsidRPr="00D62677">
        <w:rPr>
          <w:rFonts w:ascii="Times New Roman" w:hAnsi="Times New Roman" w:cs="Times New Roman"/>
          <w:b/>
          <w:color w:val="auto"/>
          <w:sz w:val="22"/>
          <w:szCs w:val="22"/>
        </w:rPr>
        <w:t>PROGRAMME</w:t>
      </w:r>
      <w:bookmarkEnd w:id="9"/>
    </w:p>
    <w:p w14:paraId="024EFEF0" w14:textId="3C46E658" w:rsidR="00F00A07" w:rsidRPr="00D62677" w:rsidRDefault="00F00A07" w:rsidP="00D62677">
      <w:pPr>
        <w:pStyle w:val="Corpsdetexte2"/>
        <w:numPr>
          <w:ilvl w:val="1"/>
          <w:numId w:val="23"/>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examine tous les documents relatifs à l</w:t>
      </w:r>
      <w:r w:rsidR="001A5F5F" w:rsidRPr="00D62677">
        <w:rPr>
          <w:rFonts w:ascii="Times New Roman" w:hAnsi="Times New Roman"/>
          <w:color w:val="000000" w:themeColor="text1"/>
        </w:rPr>
        <w:t>’</w:t>
      </w:r>
      <w:r w:rsidRPr="00D62677">
        <w:rPr>
          <w:rFonts w:ascii="Times New Roman" w:hAnsi="Times New Roman"/>
          <w:color w:val="000000" w:themeColor="text1"/>
        </w:rPr>
        <w:t>utilisation du compte spécial pour s</w:t>
      </w:r>
      <w:r w:rsidR="001A5F5F" w:rsidRPr="00D62677">
        <w:rPr>
          <w:rFonts w:ascii="Times New Roman" w:hAnsi="Times New Roman"/>
          <w:color w:val="000000" w:themeColor="text1"/>
        </w:rPr>
        <w:t>’</w:t>
      </w:r>
      <w:r w:rsidRPr="00D62677">
        <w:rPr>
          <w:rFonts w:ascii="Times New Roman" w:hAnsi="Times New Roman"/>
          <w:color w:val="000000" w:themeColor="text1"/>
        </w:rPr>
        <w:t>assurer que :</w:t>
      </w:r>
    </w:p>
    <w:p w14:paraId="595932E5" w14:textId="152C05BA" w:rsidR="00F00A07" w:rsidRPr="00D62677" w:rsidRDefault="00F00A07" w:rsidP="00D62677">
      <w:pPr>
        <w:pStyle w:val="Paragraphedeliste"/>
        <w:numPr>
          <w:ilvl w:val="0"/>
          <w:numId w:val="11"/>
        </w:numPr>
        <w:tabs>
          <w:tab w:val="left" w:pos="851"/>
          <w:tab w:val="left" w:pos="1418"/>
          <w:tab w:val="left" w:pos="1985"/>
          <w:tab w:val="left" w:pos="2552"/>
        </w:tabs>
        <w:autoSpaceDE w:val="0"/>
        <w:autoSpaceDN w:val="0"/>
        <w:adjustRightInd w:val="0"/>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 xml:space="preserve">Tous les relevés de dépenses (SOE) et les états de rapprochement relatifs au compte spécial soumis en vue de son renouvellement correspondent aux informations pertinentes ; </w:t>
      </w:r>
    </w:p>
    <w:p w14:paraId="4D61E499" w14:textId="33E3AAB7" w:rsidR="00BB122B" w:rsidRPr="00D62677" w:rsidRDefault="00F00A07" w:rsidP="00D62677">
      <w:pPr>
        <w:pStyle w:val="Paragraphedeliste"/>
        <w:numPr>
          <w:ilvl w:val="0"/>
          <w:numId w:val="11"/>
        </w:numPr>
        <w:tabs>
          <w:tab w:val="left" w:pos="851"/>
          <w:tab w:val="left" w:pos="1418"/>
          <w:tab w:val="left" w:pos="1985"/>
          <w:tab w:val="left" w:pos="2552"/>
        </w:tabs>
        <w:autoSpaceDE w:val="0"/>
        <w:autoSpaceDN w:val="0"/>
        <w:adjustRightInd w:val="0"/>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 xml:space="preserve">Le contrôle interne </w:t>
      </w:r>
      <w:r w:rsidR="00972455">
        <w:rPr>
          <w:rFonts w:ascii="Times New Roman" w:hAnsi="Times New Roman"/>
          <w:color w:val="000000" w:themeColor="text1"/>
        </w:rPr>
        <w:t xml:space="preserve">entourant l’utilisation du compte </w:t>
      </w:r>
      <w:r w:rsidR="00820600">
        <w:rPr>
          <w:rFonts w:ascii="Times New Roman" w:hAnsi="Times New Roman"/>
          <w:color w:val="000000" w:themeColor="text1"/>
        </w:rPr>
        <w:t>spécial</w:t>
      </w:r>
      <w:r w:rsidRPr="00D62677">
        <w:rPr>
          <w:rFonts w:ascii="Times New Roman" w:hAnsi="Times New Roman"/>
          <w:color w:val="000000" w:themeColor="text1"/>
        </w:rPr>
        <w:t xml:space="preserve"> est suffisamment fiable pour justifier les demandes constantes de renouvellement ;  </w:t>
      </w:r>
    </w:p>
    <w:p w14:paraId="0445A6E5" w14:textId="4C5B8067" w:rsidR="00767371" w:rsidRPr="00D62677" w:rsidRDefault="00B70E5D" w:rsidP="00D62677">
      <w:pPr>
        <w:numPr>
          <w:ilvl w:val="0"/>
          <w:numId w:val="1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Pour chaque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sur la base du solde non régularisé déclaré par la Banque à la fin de l</w:t>
      </w:r>
      <w:r w:rsidR="001A5F5F" w:rsidRPr="00D62677">
        <w:rPr>
          <w:rFonts w:ascii="Times New Roman" w:hAnsi="Times New Roman"/>
          <w:color w:val="000000" w:themeColor="text1"/>
        </w:rPr>
        <w:t>’</w:t>
      </w:r>
      <w:r w:rsidRPr="00D62677">
        <w:rPr>
          <w:rFonts w:ascii="Times New Roman" w:hAnsi="Times New Roman"/>
          <w:color w:val="000000" w:themeColor="text1"/>
        </w:rPr>
        <w:t>exercice, l</w:t>
      </w:r>
      <w:r w:rsidR="001A5F5F" w:rsidRPr="00D62677">
        <w:rPr>
          <w:rFonts w:ascii="Times New Roman" w:hAnsi="Times New Roman"/>
          <w:color w:val="000000" w:themeColor="text1"/>
        </w:rPr>
        <w:t>’</w:t>
      </w:r>
      <w:r w:rsidRPr="00D62677">
        <w:rPr>
          <w:rFonts w:ascii="Times New Roman" w:hAnsi="Times New Roman"/>
          <w:color w:val="000000" w:themeColor="text1"/>
        </w:rPr>
        <w:t>emprunteur mettra à la disposition de l</w:t>
      </w:r>
      <w:r w:rsidR="001A5F5F" w:rsidRPr="00D62677">
        <w:rPr>
          <w:rFonts w:ascii="Times New Roman" w:hAnsi="Times New Roman"/>
          <w:color w:val="000000" w:themeColor="text1"/>
        </w:rPr>
        <w:t>’</w:t>
      </w:r>
      <w:r w:rsidRPr="00D62677">
        <w:rPr>
          <w:rFonts w:ascii="Times New Roman" w:hAnsi="Times New Roman"/>
          <w:color w:val="000000" w:themeColor="text1"/>
        </w:rPr>
        <w:t>auditeur, pour l</w:t>
      </w:r>
      <w:r w:rsidR="001A5F5F" w:rsidRPr="00D62677">
        <w:rPr>
          <w:rFonts w:ascii="Times New Roman" w:hAnsi="Times New Roman"/>
          <w:color w:val="000000" w:themeColor="text1"/>
        </w:rPr>
        <w:t>’</w:t>
      </w:r>
      <w:r w:rsidRPr="00D62677">
        <w:rPr>
          <w:rFonts w:ascii="Times New Roman" w:hAnsi="Times New Roman"/>
          <w:color w:val="000000" w:themeColor="text1"/>
        </w:rPr>
        <w:t>audit cons</w:t>
      </w:r>
      <w:r w:rsidR="00C17C88" w:rsidRPr="00D62677">
        <w:rPr>
          <w:rFonts w:ascii="Times New Roman" w:hAnsi="Times New Roman"/>
          <w:color w:val="000000" w:themeColor="text1"/>
        </w:rPr>
        <w:t xml:space="preserve">idéré, les relevés de dépenses </w:t>
      </w:r>
      <w:r w:rsidRPr="00D62677">
        <w:rPr>
          <w:rFonts w:ascii="Times New Roman" w:hAnsi="Times New Roman"/>
          <w:color w:val="000000" w:themeColor="text1"/>
        </w:rPr>
        <w:t>correspondants justifiant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utilisation du montant non justifié dans les livres du Groupe de la Banque. </w:t>
      </w:r>
    </w:p>
    <w:p w14:paraId="6D430876" w14:textId="45EDC47A" w:rsidR="00B70E5D" w:rsidRPr="00D62677" w:rsidRDefault="00B70E5D" w:rsidP="00D62677">
      <w:pPr>
        <w:numPr>
          <w:ilvl w:val="0"/>
          <w:numId w:val="11"/>
        </w:numPr>
        <w:tabs>
          <w:tab w:val="left" w:pos="851"/>
          <w:tab w:val="left" w:pos="1418"/>
          <w:tab w:val="left" w:pos="1985"/>
          <w:tab w:val="left" w:pos="2552"/>
        </w:tabs>
        <w:spacing w:before="240" w:after="240" w:line="240" w:lineRule="auto"/>
        <w:ind w:left="1418" w:hanging="567"/>
        <w:jc w:val="both"/>
        <w:rPr>
          <w:rFonts w:ascii="Times New Roman" w:hAnsi="Times New Roman"/>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est tenu d</w:t>
      </w:r>
      <w:r w:rsidR="001A5F5F" w:rsidRPr="00D62677">
        <w:rPr>
          <w:rFonts w:ascii="Times New Roman" w:hAnsi="Times New Roman"/>
          <w:color w:val="000000" w:themeColor="text1"/>
        </w:rPr>
        <w:t>’</w:t>
      </w:r>
      <w:r w:rsidRPr="00D62677">
        <w:rPr>
          <w:rFonts w:ascii="Times New Roman" w:hAnsi="Times New Roman"/>
          <w:color w:val="000000" w:themeColor="text1"/>
        </w:rPr>
        <w:t>examiner les relevés de dépense</w:t>
      </w:r>
      <w:r w:rsidR="009348E7">
        <w:rPr>
          <w:rFonts w:ascii="Times New Roman" w:hAnsi="Times New Roman"/>
          <w:color w:val="000000" w:themeColor="text1"/>
        </w:rPr>
        <w:t>s</w:t>
      </w:r>
      <w:r w:rsidRPr="00D62677">
        <w:rPr>
          <w:rFonts w:ascii="Times New Roman" w:hAnsi="Times New Roman"/>
          <w:color w:val="000000" w:themeColor="text1"/>
        </w:rPr>
        <w:t xml:space="preserve">, les états de rapprochement </w:t>
      </w:r>
      <w:r w:rsidR="009348E7">
        <w:rPr>
          <w:rFonts w:ascii="Times New Roman" w:hAnsi="Times New Roman"/>
          <w:color w:val="000000" w:themeColor="text1"/>
        </w:rPr>
        <w:t>du</w:t>
      </w:r>
      <w:r w:rsidRPr="00D62677">
        <w:rPr>
          <w:rFonts w:ascii="Times New Roman" w:hAnsi="Times New Roman"/>
          <w:color w:val="000000" w:themeColor="text1"/>
        </w:rPr>
        <w:t xml:space="preserve"> compte spécial ainsi que les pièces justificatives s</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y rattachant et de rendre compte de leur fiabilité et leur objectivité dans la </w:t>
      </w:r>
      <w:r w:rsidR="009348E7">
        <w:rPr>
          <w:rFonts w:ascii="Times New Roman" w:hAnsi="Times New Roman"/>
          <w:color w:val="000000" w:themeColor="text1"/>
        </w:rPr>
        <w:t>lettre à la direction</w:t>
      </w:r>
      <w:r w:rsidRPr="00D62677">
        <w:rPr>
          <w:rFonts w:ascii="Times New Roman" w:hAnsi="Times New Roman"/>
          <w:color w:val="000000" w:themeColor="text1"/>
        </w:rPr>
        <w:t>. Tout écart - s</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il y a lieu - est également signalé dans </w:t>
      </w:r>
      <w:r w:rsidR="00C17C88" w:rsidRPr="00D62677">
        <w:rPr>
          <w:rFonts w:ascii="Times New Roman" w:hAnsi="Times New Roman"/>
          <w:color w:val="000000" w:themeColor="text1"/>
        </w:rPr>
        <w:t>cette</w:t>
      </w:r>
      <w:r w:rsidRPr="00D62677">
        <w:rPr>
          <w:rFonts w:ascii="Times New Roman" w:hAnsi="Times New Roman"/>
          <w:color w:val="000000" w:themeColor="text1"/>
        </w:rPr>
        <w:t xml:space="preserve"> lettre. Les </w:t>
      </w:r>
      <w:r w:rsidR="00972455">
        <w:rPr>
          <w:rFonts w:ascii="Times New Roman" w:hAnsi="Times New Roman"/>
          <w:color w:val="000000" w:themeColor="text1"/>
        </w:rPr>
        <w:t>relevés des dépenses</w:t>
      </w:r>
      <w:r w:rsidRPr="00D62677">
        <w:rPr>
          <w:rFonts w:ascii="Times New Roman" w:hAnsi="Times New Roman"/>
          <w:color w:val="000000" w:themeColor="text1"/>
        </w:rPr>
        <w:t xml:space="preserve"> et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état de rapprochement </w:t>
      </w:r>
      <w:r w:rsidR="00972455">
        <w:rPr>
          <w:rFonts w:ascii="Times New Roman" w:hAnsi="Times New Roman"/>
          <w:color w:val="000000" w:themeColor="text1"/>
        </w:rPr>
        <w:t>du</w:t>
      </w:r>
      <w:r w:rsidRPr="00D62677">
        <w:rPr>
          <w:rFonts w:ascii="Times New Roman" w:hAnsi="Times New Roman"/>
          <w:color w:val="000000" w:themeColor="text1"/>
        </w:rPr>
        <w:t xml:space="preserve"> compte spécial sont annexés aux états financiers dans le rapport de l</w:t>
      </w:r>
      <w:r w:rsidR="001A5F5F" w:rsidRPr="00D62677">
        <w:rPr>
          <w:rFonts w:ascii="Times New Roman" w:hAnsi="Times New Roman"/>
          <w:color w:val="000000" w:themeColor="text1"/>
        </w:rPr>
        <w:t>’</w:t>
      </w:r>
      <w:r w:rsidRPr="00D62677">
        <w:rPr>
          <w:rFonts w:ascii="Times New Roman" w:hAnsi="Times New Roman"/>
          <w:color w:val="000000" w:themeColor="text1"/>
        </w:rPr>
        <w:t>auditeur.</w:t>
      </w:r>
    </w:p>
    <w:p w14:paraId="196BCB03" w14:textId="1B69A313" w:rsidR="009A57D8" w:rsidRPr="00D62677" w:rsidRDefault="009A57D8" w:rsidP="00D62677">
      <w:pPr>
        <w:pStyle w:val="Paragraphedeliste"/>
        <w:numPr>
          <w:ilvl w:val="0"/>
          <w:numId w:val="11"/>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 xml:space="preserve">Tout transfert de </w:t>
      </w:r>
      <w:r w:rsidR="00820600" w:rsidRPr="00D62677">
        <w:rPr>
          <w:rFonts w:ascii="Times New Roman" w:hAnsi="Times New Roman"/>
        </w:rPr>
        <w:t>fonds entre</w:t>
      </w:r>
      <w:r w:rsidRPr="00D62677">
        <w:rPr>
          <w:rFonts w:ascii="Times New Roman" w:hAnsi="Times New Roman"/>
        </w:rPr>
        <w:t xml:space="preserve"> le compte spécial et les autres comptes bancaires du projet, d</w:t>
      </w:r>
      <w:r w:rsidR="001A5F5F" w:rsidRPr="00D62677">
        <w:rPr>
          <w:rFonts w:ascii="Times New Roman" w:hAnsi="Times New Roman"/>
        </w:rPr>
        <w:t>’</w:t>
      </w:r>
      <w:r w:rsidRPr="00D62677">
        <w:rPr>
          <w:rFonts w:ascii="Times New Roman" w:hAnsi="Times New Roman"/>
        </w:rPr>
        <w:t>une part, et entre tous les comptes bancaires du projet (y compris le compte spécial) et les comptes non liés au projet pendant l</w:t>
      </w:r>
      <w:r w:rsidR="001A5F5F" w:rsidRPr="00D62677">
        <w:rPr>
          <w:rFonts w:ascii="Times New Roman" w:hAnsi="Times New Roman"/>
        </w:rPr>
        <w:t>’</w:t>
      </w:r>
      <w:r w:rsidRPr="00D62677">
        <w:rPr>
          <w:rFonts w:ascii="Times New Roman" w:hAnsi="Times New Roman"/>
        </w:rPr>
        <w:t>exercice financier</w:t>
      </w:r>
      <w:r w:rsidR="00A96BEF">
        <w:rPr>
          <w:rFonts w:ascii="Times New Roman" w:hAnsi="Times New Roman"/>
        </w:rPr>
        <w:t xml:space="preserve"> d’autre part</w:t>
      </w:r>
      <w:r w:rsidRPr="00D62677">
        <w:rPr>
          <w:rFonts w:ascii="Times New Roman" w:hAnsi="Times New Roman"/>
        </w:rPr>
        <w:t xml:space="preserve"> est justifié.</w:t>
      </w:r>
    </w:p>
    <w:p w14:paraId="15719628" w14:textId="445237BA" w:rsidR="00DC1CCA" w:rsidRPr="00D62677" w:rsidRDefault="009A57D8" w:rsidP="00D62677">
      <w:pPr>
        <w:pStyle w:val="Paragraphedeliste"/>
        <w:numPr>
          <w:ilvl w:val="0"/>
          <w:numId w:val="11"/>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rPr>
        <w:t>Pour la mission d</w:t>
      </w:r>
      <w:r w:rsidR="001A5F5F" w:rsidRPr="00D62677">
        <w:rPr>
          <w:rFonts w:ascii="Times New Roman" w:hAnsi="Times New Roman"/>
        </w:rPr>
        <w:t>’</w:t>
      </w:r>
      <w:r w:rsidRPr="00D62677">
        <w:rPr>
          <w:rFonts w:ascii="Times New Roman" w:hAnsi="Times New Roman"/>
        </w:rPr>
        <w:t>audit final, l</w:t>
      </w:r>
      <w:r w:rsidR="001A5F5F" w:rsidRPr="00D62677">
        <w:rPr>
          <w:rFonts w:ascii="Times New Roman" w:hAnsi="Times New Roman"/>
        </w:rPr>
        <w:t>’</w:t>
      </w:r>
      <w:r w:rsidRPr="00D62677">
        <w:rPr>
          <w:rFonts w:ascii="Times New Roman" w:hAnsi="Times New Roman"/>
        </w:rPr>
        <w:t xml:space="preserve">auditeur </w:t>
      </w:r>
      <w:r w:rsidR="009348E7">
        <w:rPr>
          <w:rFonts w:ascii="Times New Roman" w:hAnsi="Times New Roman"/>
        </w:rPr>
        <w:t>devra</w:t>
      </w:r>
      <w:r w:rsidRPr="00D62677">
        <w:rPr>
          <w:rFonts w:ascii="Times New Roman" w:hAnsi="Times New Roman"/>
        </w:rPr>
        <w:t xml:space="preserve"> déterminer si toutes les procédures de liquidation du compte spécial ont été respectées, à travers notamment: la présentation de tous les relevés de dépense</w:t>
      </w:r>
      <w:r w:rsidR="00A96BEF">
        <w:rPr>
          <w:rFonts w:ascii="Times New Roman" w:hAnsi="Times New Roman"/>
        </w:rPr>
        <w:t>s</w:t>
      </w:r>
      <w:r w:rsidRPr="00D62677">
        <w:rPr>
          <w:rFonts w:ascii="Times New Roman" w:hAnsi="Times New Roman"/>
        </w:rPr>
        <w:t xml:space="preserve"> portant sur l</w:t>
      </w:r>
      <w:r w:rsidR="001A5F5F" w:rsidRPr="00D62677">
        <w:rPr>
          <w:rFonts w:ascii="Times New Roman" w:hAnsi="Times New Roman"/>
        </w:rPr>
        <w:t>’</w:t>
      </w:r>
      <w:r w:rsidRPr="00D62677">
        <w:rPr>
          <w:rFonts w:ascii="Times New Roman" w:hAnsi="Times New Roman"/>
        </w:rPr>
        <w:t>utilisation des ressources du compte spécial, le transfert</w:t>
      </w:r>
      <w:r w:rsidR="009348E7">
        <w:rPr>
          <w:rFonts w:ascii="Times New Roman" w:hAnsi="Times New Roman"/>
        </w:rPr>
        <w:t xml:space="preserve"> à la Banque</w:t>
      </w:r>
      <w:r w:rsidRPr="00D62677">
        <w:rPr>
          <w:rFonts w:ascii="Times New Roman" w:hAnsi="Times New Roman"/>
        </w:rPr>
        <w:t xml:space="preserve"> des soldes non utilisés, la clôture du compte spécial, l</w:t>
      </w:r>
      <w:r w:rsidR="001A5F5F" w:rsidRPr="00D62677">
        <w:rPr>
          <w:rFonts w:ascii="Times New Roman" w:hAnsi="Times New Roman"/>
        </w:rPr>
        <w:t>’</w:t>
      </w:r>
      <w:r w:rsidRPr="00D62677">
        <w:rPr>
          <w:rFonts w:ascii="Times New Roman" w:hAnsi="Times New Roman"/>
        </w:rPr>
        <w:t>état de rapprochement final du compte spécial annexé au rapport, selon le format figurant à l</w:t>
      </w:r>
      <w:r w:rsidR="001A5F5F" w:rsidRPr="00D62677">
        <w:rPr>
          <w:rFonts w:ascii="Times New Roman" w:hAnsi="Times New Roman"/>
        </w:rPr>
        <w:t>’</w:t>
      </w:r>
      <w:r w:rsidRPr="00D62677">
        <w:rPr>
          <w:rFonts w:ascii="Times New Roman" w:hAnsi="Times New Roman"/>
        </w:rPr>
        <w:t>annexe 12 du Manuel de décaissement de la Banque.</w:t>
      </w:r>
      <w:r w:rsidRPr="00D62677">
        <w:rPr>
          <w:rFonts w:ascii="Times New Roman" w:hAnsi="Times New Roman"/>
          <w:color w:val="000000" w:themeColor="text1"/>
        </w:rPr>
        <w:t xml:space="preserve"> </w:t>
      </w:r>
    </w:p>
    <w:p w14:paraId="3A626DCB" w14:textId="2DA29ED7" w:rsidR="00B31D06" w:rsidRPr="00D62677" w:rsidRDefault="00B31D06" w:rsidP="00D62677">
      <w:pPr>
        <w:tabs>
          <w:tab w:val="left" w:pos="851"/>
          <w:tab w:val="left" w:pos="1418"/>
          <w:tab w:val="left" w:pos="1985"/>
          <w:tab w:val="left" w:pos="2552"/>
        </w:tabs>
        <w:spacing w:before="240" w:after="240" w:line="240" w:lineRule="auto"/>
        <w:jc w:val="both"/>
        <w:rPr>
          <w:rFonts w:ascii="Times New Roman" w:eastAsia="Arial Unicode MS" w:hAnsi="Times New Roman"/>
        </w:rPr>
      </w:pPr>
      <w:r w:rsidRPr="00D62677">
        <w:rPr>
          <w:rFonts w:ascii="Times New Roman" w:hAnsi="Times New Roman"/>
        </w:rPr>
        <w:t xml:space="preserve">6.2 </w:t>
      </w:r>
      <w:r w:rsidRPr="00D62677">
        <w:rPr>
          <w:rFonts w:ascii="Times New Roman" w:hAnsi="Times New Roman"/>
        </w:rPr>
        <w:tab/>
      </w:r>
      <w:r w:rsidRPr="00D62677">
        <w:rPr>
          <w:rFonts w:ascii="Times New Roman" w:hAnsi="Times New Roman"/>
          <w:b/>
        </w:rPr>
        <w:t xml:space="preserve">Contribution de contrepartie : </w:t>
      </w:r>
      <w:r w:rsidRPr="00D62677">
        <w:rPr>
          <w:rFonts w:ascii="Times New Roman" w:hAnsi="Times New Roman"/>
        </w:rPr>
        <w:t>L</w:t>
      </w:r>
      <w:r w:rsidR="001A5F5F" w:rsidRPr="00D62677">
        <w:rPr>
          <w:rFonts w:ascii="Times New Roman" w:hAnsi="Times New Roman"/>
        </w:rPr>
        <w:t>’</w:t>
      </w:r>
      <w:r w:rsidRPr="00D62677">
        <w:rPr>
          <w:rFonts w:ascii="Times New Roman" w:hAnsi="Times New Roman"/>
        </w:rPr>
        <w:t>auditeur examine la contribution de contrepartie pour s</w:t>
      </w:r>
      <w:r w:rsidR="001A5F5F" w:rsidRPr="00D62677">
        <w:rPr>
          <w:rFonts w:ascii="Times New Roman" w:hAnsi="Times New Roman"/>
        </w:rPr>
        <w:t>’</w:t>
      </w:r>
      <w:r w:rsidRPr="00D62677">
        <w:rPr>
          <w:rFonts w:ascii="Times New Roman" w:hAnsi="Times New Roman"/>
        </w:rPr>
        <w:t xml:space="preserve">assurer que : </w:t>
      </w:r>
    </w:p>
    <w:p w14:paraId="7DD60075" w14:textId="77B1071F" w:rsidR="00CD464B" w:rsidRPr="00D62677" w:rsidRDefault="00FF4977" w:rsidP="00D62677">
      <w:pPr>
        <w:pStyle w:val="Paragraphedeliste"/>
        <w:numPr>
          <w:ilvl w:val="0"/>
          <w:numId w:val="58"/>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 xml:space="preserve">les contributions en espèces convenues ont été inscrites au budget annuel du gouvernement central et décaissées à temps pour le projet ou le programme ; </w:t>
      </w:r>
    </w:p>
    <w:p w14:paraId="46A4DDCF" w14:textId="73EF15EF" w:rsidR="00EA1ABB" w:rsidRPr="00D62677" w:rsidRDefault="00CD464B" w:rsidP="00D62677">
      <w:pPr>
        <w:pStyle w:val="Paragraphedeliste"/>
        <w:numPr>
          <w:ilvl w:val="0"/>
          <w:numId w:val="58"/>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les ressources de contrepartie ont été utilisé</w:t>
      </w:r>
      <w:r w:rsidR="00C17C88" w:rsidRPr="00D62677">
        <w:rPr>
          <w:rFonts w:ascii="Times New Roman" w:hAnsi="Times New Roman"/>
        </w:rPr>
        <w:t>e</w:t>
      </w:r>
      <w:r w:rsidRPr="00D62677">
        <w:rPr>
          <w:rFonts w:ascii="Times New Roman" w:hAnsi="Times New Roman"/>
        </w:rPr>
        <w:t xml:space="preserve">s aux fins prévues par le projet ou le programme ; </w:t>
      </w:r>
    </w:p>
    <w:p w14:paraId="388BEC27" w14:textId="54AE69C8" w:rsidR="00B31D06" w:rsidRPr="00D62677" w:rsidRDefault="00155C80" w:rsidP="00D62677">
      <w:pPr>
        <w:pStyle w:val="Paragraphedeliste"/>
        <w:numPr>
          <w:ilvl w:val="0"/>
          <w:numId w:val="58"/>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il existe une base adéquate pour l</w:t>
      </w:r>
      <w:r w:rsidR="001A5F5F" w:rsidRPr="00D62677">
        <w:rPr>
          <w:rFonts w:ascii="Times New Roman" w:hAnsi="Times New Roman"/>
        </w:rPr>
        <w:t>’</w:t>
      </w:r>
      <w:r w:rsidRPr="00D62677">
        <w:rPr>
          <w:rFonts w:ascii="Times New Roman" w:hAnsi="Times New Roman"/>
        </w:rPr>
        <w:t xml:space="preserve">évaluation de la contribution de contrepartie en nature </w:t>
      </w:r>
      <w:r w:rsidR="00C17C88" w:rsidRPr="00D62677">
        <w:rPr>
          <w:rFonts w:ascii="Times New Roman" w:hAnsi="Times New Roman"/>
        </w:rPr>
        <w:t>aux fins d</w:t>
      </w:r>
      <w:r w:rsidR="001A5F5F" w:rsidRPr="00D62677">
        <w:rPr>
          <w:rFonts w:ascii="Times New Roman" w:hAnsi="Times New Roman"/>
        </w:rPr>
        <w:t>’</w:t>
      </w:r>
      <w:r w:rsidRPr="00D62677">
        <w:rPr>
          <w:rFonts w:ascii="Times New Roman" w:hAnsi="Times New Roman"/>
        </w:rPr>
        <w:t xml:space="preserve">inclusion dans les états financiers. </w:t>
      </w:r>
    </w:p>
    <w:p w14:paraId="6588B23C" w14:textId="44585E07" w:rsidR="00663F20" w:rsidRPr="00D62677" w:rsidRDefault="00865063"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hAnsi="Times New Roman" w:cs="Times New Roman"/>
          <w:b/>
          <w:color w:val="000000" w:themeColor="text1"/>
          <w:sz w:val="24"/>
          <w:szCs w:val="24"/>
        </w:rPr>
      </w:pPr>
      <w:bookmarkStart w:id="10" w:name="_Toc13816753"/>
      <w:r w:rsidRPr="00D62677">
        <w:rPr>
          <w:rFonts w:ascii="Times New Roman" w:hAnsi="Times New Roman" w:cs="Times New Roman"/>
          <w:b/>
          <w:color w:val="000000" w:themeColor="text1"/>
          <w:sz w:val="24"/>
          <w:szCs w:val="24"/>
        </w:rPr>
        <w:t>EXAMEN TECHNIQUE</w:t>
      </w:r>
      <w:bookmarkEnd w:id="10"/>
    </w:p>
    <w:p w14:paraId="2248F58D" w14:textId="605CC78C" w:rsidR="00F00A07" w:rsidRPr="00D62677" w:rsidRDefault="00611F1E" w:rsidP="00D62677">
      <w:pPr>
        <w:pStyle w:val="Corpsdetexte2"/>
        <w:numPr>
          <w:ilvl w:val="1"/>
          <w:numId w:val="24"/>
        </w:numPr>
        <w:tabs>
          <w:tab w:val="left" w:pos="851"/>
          <w:tab w:val="left" w:pos="1418"/>
          <w:tab w:val="left" w:pos="1985"/>
          <w:tab w:val="left" w:pos="2552"/>
        </w:tabs>
        <w:spacing w:before="240" w:after="240" w:line="240" w:lineRule="auto"/>
        <w:ind w:left="0" w:firstLine="0"/>
        <w:jc w:val="both"/>
        <w:rPr>
          <w:rFonts w:ascii="Times New Roman" w:hAnsi="Times New Roman"/>
          <w:b/>
          <w:color w:val="000000" w:themeColor="text1"/>
        </w:rPr>
      </w:pPr>
      <w:r w:rsidRPr="00D62677">
        <w:rPr>
          <w:rFonts w:ascii="Times New Roman" w:hAnsi="Times New Roman"/>
          <w:color w:val="000000" w:themeColor="text1"/>
        </w:rPr>
        <w:t>Conformément à la norme ISA 62</w:t>
      </w:r>
      <w:r w:rsidR="007A78D4">
        <w:rPr>
          <w:rFonts w:ascii="Times New Roman" w:hAnsi="Times New Roman"/>
          <w:color w:val="000000" w:themeColor="text1"/>
        </w:rPr>
        <w:t>0</w:t>
      </w:r>
      <w:r w:rsidR="00663F20" w:rsidRPr="00D62677">
        <w:rPr>
          <w:rStyle w:val="Appelnotedebasdep"/>
          <w:color w:val="000000" w:themeColor="text1"/>
          <w:sz w:val="22"/>
        </w:rPr>
        <w:footnoteReference w:id="8"/>
      </w:r>
      <w:r w:rsidR="00663F20" w:rsidRPr="00D62677">
        <w:rPr>
          <w:rFonts w:ascii="Times New Roman" w:hAnsi="Times New Roman"/>
          <w:color w:val="000000" w:themeColor="text1"/>
        </w:rPr>
        <w:t>, l</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auditeur devra vérifier l</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avancement physique du projet pour s</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assurer que :</w:t>
      </w:r>
    </w:p>
    <w:p w14:paraId="6400F17F" w14:textId="0F813DF2"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a) </w:t>
      </w:r>
      <w:r w:rsidR="00D62677">
        <w:rPr>
          <w:rFonts w:ascii="Times New Roman" w:hAnsi="Times New Roman"/>
          <w:color w:val="000000" w:themeColor="text1"/>
        </w:rPr>
        <w:tab/>
      </w:r>
      <w:r w:rsidRPr="00D62677">
        <w:rPr>
          <w:rFonts w:ascii="Times New Roman" w:hAnsi="Times New Roman"/>
          <w:color w:val="000000" w:themeColor="text1"/>
        </w:rPr>
        <w:t>les réalisations décrites dans les rapports techniques sur l</w:t>
      </w:r>
      <w:r w:rsidR="001A5F5F" w:rsidRPr="00D62677">
        <w:rPr>
          <w:rFonts w:ascii="Times New Roman" w:hAnsi="Times New Roman"/>
          <w:color w:val="000000" w:themeColor="text1"/>
        </w:rPr>
        <w:t>’</w:t>
      </w:r>
      <w:r w:rsidRPr="00D62677">
        <w:rPr>
          <w:rFonts w:ascii="Times New Roman" w:hAnsi="Times New Roman"/>
          <w:color w:val="000000" w:themeColor="text1"/>
        </w:rPr>
        <w:t>état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avancement existent physiquement et sont conformes aux spécifications techniques requises et convenues ; </w:t>
      </w:r>
    </w:p>
    <w:p w14:paraId="133D75B9" w14:textId="6C32313F"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b) </w:t>
      </w:r>
      <w:r w:rsidR="00D62677">
        <w:rPr>
          <w:rFonts w:ascii="Times New Roman" w:hAnsi="Times New Roman"/>
          <w:color w:val="000000" w:themeColor="text1"/>
        </w:rPr>
        <w:tab/>
      </w:r>
      <w:r w:rsidRPr="00D62677">
        <w:rPr>
          <w:rFonts w:ascii="Times New Roman" w:hAnsi="Times New Roman"/>
          <w:color w:val="000000" w:themeColor="text1"/>
        </w:rPr>
        <w:t xml:space="preserve">les coûts de ces activités correspondent aux estimations du projet ou du programme pour ces activités ; </w:t>
      </w:r>
    </w:p>
    <w:p w14:paraId="37D9F2DB" w14:textId="5C9830E6"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c) </w:t>
      </w:r>
      <w:r w:rsidR="00D62677">
        <w:rPr>
          <w:rFonts w:ascii="Times New Roman" w:hAnsi="Times New Roman"/>
          <w:color w:val="000000" w:themeColor="text1"/>
        </w:rPr>
        <w:tab/>
      </w:r>
      <w:r w:rsidRPr="00D62677">
        <w:rPr>
          <w:rFonts w:ascii="Times New Roman" w:hAnsi="Times New Roman"/>
          <w:color w:val="000000" w:themeColor="text1"/>
        </w:rPr>
        <w:t>les délais prévus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achèvement correspondent à la durée de vie convenue du projet ou du programme. </w:t>
      </w:r>
    </w:p>
    <w:p w14:paraId="0DF5E8BC" w14:textId="5598E0DD" w:rsidR="00F00A07" w:rsidRPr="00D62677" w:rsidRDefault="00865063"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11" w:name="_Toc410832370"/>
      <w:bookmarkStart w:id="12" w:name="_Toc410988698"/>
      <w:bookmarkStart w:id="13" w:name="_Toc410989110"/>
      <w:bookmarkStart w:id="14" w:name="_Toc13816754"/>
      <w:r w:rsidRPr="00D62677">
        <w:rPr>
          <w:rFonts w:ascii="Times New Roman" w:hAnsi="Times New Roman" w:cs="Times New Roman"/>
          <w:b/>
          <w:color w:val="000000" w:themeColor="text1"/>
          <w:sz w:val="24"/>
          <w:szCs w:val="24"/>
        </w:rPr>
        <w:t>RAPPORT D</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w:t>
      </w:r>
      <w:bookmarkEnd w:id="11"/>
      <w:bookmarkEnd w:id="12"/>
      <w:bookmarkEnd w:id="13"/>
      <w:bookmarkEnd w:id="14"/>
    </w:p>
    <w:p w14:paraId="269AD008" w14:textId="2130B5AF" w:rsidR="00F00A07" w:rsidRPr="00D62677" w:rsidRDefault="00F00A07" w:rsidP="00D62677">
      <w:pPr>
        <w:pStyle w:val="Corpsdetexte2"/>
        <w:numPr>
          <w:ilvl w:val="1"/>
          <w:numId w:val="25"/>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Le rapport d</w:t>
      </w:r>
      <w:r w:rsidR="001A5F5F" w:rsidRPr="00D62677">
        <w:rPr>
          <w:rFonts w:ascii="Times New Roman" w:hAnsi="Times New Roman"/>
          <w:color w:val="000000" w:themeColor="text1"/>
        </w:rPr>
        <w:t>’</w:t>
      </w:r>
      <w:r w:rsidRPr="00D62677">
        <w:rPr>
          <w:rFonts w:ascii="Times New Roman" w:hAnsi="Times New Roman"/>
          <w:color w:val="000000" w:themeColor="text1"/>
        </w:rPr>
        <w:t>audit comprendra i) un rapport sur les états financiers,</w:t>
      </w:r>
      <w:r w:rsidR="00611F1E" w:rsidRPr="00D62677">
        <w:rPr>
          <w:rFonts w:ascii="Times New Roman" w:hAnsi="Times New Roman"/>
          <w:color w:val="000000" w:themeColor="text1"/>
        </w:rPr>
        <w:t xml:space="preserve"> et ii) une </w:t>
      </w:r>
      <w:r w:rsidR="009348E7">
        <w:rPr>
          <w:rFonts w:ascii="Times New Roman" w:hAnsi="Times New Roman"/>
          <w:color w:val="000000" w:themeColor="text1"/>
        </w:rPr>
        <w:t>lettre à la direction</w:t>
      </w:r>
      <w:r w:rsidR="00611F1E" w:rsidRPr="00D62677">
        <w:rPr>
          <w:rFonts w:ascii="Times New Roman" w:hAnsi="Times New Roman"/>
          <w:color w:val="000000" w:themeColor="text1"/>
        </w:rPr>
        <w:t>.</w:t>
      </w:r>
    </w:p>
    <w:p w14:paraId="4DBC38FE" w14:textId="3ECFBDAC" w:rsidR="00F00A07" w:rsidRPr="00D62677" w:rsidRDefault="00F00A07" w:rsidP="00D62677">
      <w:pPr>
        <w:numPr>
          <w:ilvl w:val="0"/>
          <w:numId w:val="16"/>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Le rapport sur les états financiers sera constitué des éléments suivants :</w:t>
      </w:r>
    </w:p>
    <w:p w14:paraId="48E34975" w14:textId="257D2E47" w:rsidR="00F00A07" w:rsidRPr="00D62677" w:rsidRDefault="00D62677" w:rsidP="00D62677">
      <w:pPr>
        <w:pStyle w:val="Paragraphedeliste"/>
        <w:numPr>
          <w:ilvl w:val="0"/>
          <w:numId w:val="17"/>
        </w:numPr>
        <w:tabs>
          <w:tab w:val="left" w:pos="851"/>
          <w:tab w:val="left" w:pos="1418"/>
          <w:tab w:val="left" w:pos="1985"/>
          <w:tab w:val="left" w:pos="2552"/>
        </w:tabs>
        <w:spacing w:before="240" w:after="240" w:line="240" w:lineRule="auto"/>
        <w:ind w:left="1985" w:hanging="567"/>
        <w:contextualSpacing w:val="0"/>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opinion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auditeur sur les états financiers du projet ou du programme ; et  </w:t>
      </w:r>
    </w:p>
    <w:p w14:paraId="73AA67ED" w14:textId="4E650DF1" w:rsidR="00F00A07" w:rsidRPr="00D62677" w:rsidRDefault="00D62677" w:rsidP="00D62677">
      <w:pPr>
        <w:pStyle w:val="Paragraphedeliste"/>
        <w:numPr>
          <w:ilvl w:val="0"/>
          <w:numId w:val="17"/>
        </w:numPr>
        <w:tabs>
          <w:tab w:val="left" w:pos="851"/>
          <w:tab w:val="left" w:pos="1418"/>
          <w:tab w:val="left" w:pos="1985"/>
          <w:tab w:val="left" w:pos="2552"/>
        </w:tabs>
        <w:spacing w:before="240" w:after="240" w:line="240" w:lineRule="auto"/>
        <w:ind w:left="1985" w:hanging="567"/>
        <w:contextualSpacing w:val="0"/>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ensemble des états financiers du projet ou du programme et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autres documents pertinents, comme indiqué à la section 5.3 ci-dessus.</w:t>
      </w:r>
    </w:p>
    <w:p w14:paraId="252965B0" w14:textId="5C9F569A" w:rsidR="00F00A07" w:rsidRPr="00D62677" w:rsidRDefault="00972455" w:rsidP="00D62677">
      <w:pPr>
        <w:numPr>
          <w:ilvl w:val="0"/>
          <w:numId w:val="16"/>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Style w:val="longtext1"/>
          <w:rFonts w:ascii="Times New Roman" w:hAnsi="Times New Roman"/>
          <w:color w:val="000000" w:themeColor="text1"/>
          <w:sz w:val="22"/>
          <w:szCs w:val="22"/>
        </w:rPr>
        <w:t xml:space="preserve">outre le rapport sur les états financiers l’auditeur communiquera </w:t>
      </w:r>
      <w:r w:rsidR="00A86E1D" w:rsidRPr="00D62677">
        <w:rPr>
          <w:rStyle w:val="longtext1"/>
          <w:rFonts w:ascii="Times New Roman" w:hAnsi="Times New Roman"/>
          <w:color w:val="000000" w:themeColor="text1"/>
          <w:sz w:val="22"/>
          <w:szCs w:val="22"/>
        </w:rPr>
        <w:t>également</w:t>
      </w:r>
      <w:r w:rsidR="00A86E1D" w:rsidRPr="00D62677" w:rsidDel="00A86E1D">
        <w:rPr>
          <w:rStyle w:val="longtext1"/>
          <w:rFonts w:ascii="Times New Roman" w:hAnsi="Times New Roman"/>
          <w:color w:val="000000" w:themeColor="text1"/>
          <w:sz w:val="22"/>
          <w:szCs w:val="22"/>
        </w:rPr>
        <w:t xml:space="preserve"> </w:t>
      </w:r>
      <w:r w:rsidR="00A86E1D">
        <w:rPr>
          <w:rStyle w:val="longtext1"/>
          <w:rFonts w:ascii="Times New Roman" w:hAnsi="Times New Roman"/>
          <w:color w:val="000000" w:themeColor="text1"/>
          <w:sz w:val="22"/>
          <w:szCs w:val="22"/>
        </w:rPr>
        <w:t>d</w:t>
      </w:r>
      <w:r w:rsidR="00F00A07" w:rsidRPr="00D62677">
        <w:rPr>
          <w:rStyle w:val="longtext1"/>
          <w:rFonts w:ascii="Times New Roman" w:hAnsi="Times New Roman"/>
          <w:color w:val="000000" w:themeColor="text1"/>
          <w:sz w:val="22"/>
          <w:szCs w:val="22"/>
        </w:rPr>
        <w:t xml:space="preserve">ans </w:t>
      </w:r>
      <w:r>
        <w:rPr>
          <w:rStyle w:val="longtext1"/>
          <w:rFonts w:ascii="Times New Roman" w:hAnsi="Times New Roman"/>
          <w:color w:val="000000" w:themeColor="text1"/>
          <w:sz w:val="22"/>
          <w:szCs w:val="22"/>
        </w:rPr>
        <w:t>une</w:t>
      </w:r>
      <w:r w:rsidR="009348E7">
        <w:rPr>
          <w:rStyle w:val="longtext1"/>
          <w:rFonts w:ascii="Times New Roman" w:hAnsi="Times New Roman"/>
          <w:color w:val="000000" w:themeColor="text1"/>
          <w:sz w:val="22"/>
          <w:szCs w:val="22"/>
        </w:rPr>
        <w:t xml:space="preserve"> à la direction</w:t>
      </w:r>
      <w:r w:rsidR="00F00A07" w:rsidRPr="00D62677">
        <w:rPr>
          <w:rStyle w:val="longtext1"/>
          <w:rFonts w:ascii="Times New Roman" w:hAnsi="Times New Roman"/>
          <w:color w:val="000000" w:themeColor="text1"/>
          <w:sz w:val="22"/>
          <w:szCs w:val="22"/>
        </w:rPr>
        <w:t xml:space="preserve">, , </w:t>
      </w:r>
      <w:r w:rsidR="00A86E1D">
        <w:rPr>
          <w:rStyle w:val="longtext1"/>
          <w:rFonts w:ascii="Times New Roman" w:hAnsi="Times New Roman"/>
          <w:color w:val="000000" w:themeColor="text1"/>
          <w:sz w:val="22"/>
          <w:szCs w:val="22"/>
        </w:rPr>
        <w:t xml:space="preserve"> </w:t>
      </w:r>
      <w:r w:rsidR="00F00A07" w:rsidRPr="00D62677">
        <w:rPr>
          <w:rStyle w:val="longtext1"/>
          <w:rFonts w:ascii="Times New Roman" w:hAnsi="Times New Roman"/>
          <w:color w:val="000000" w:themeColor="text1"/>
          <w:sz w:val="22"/>
          <w:szCs w:val="22"/>
        </w:rPr>
        <w:t>– mais sans s</w:t>
      </w:r>
      <w:r w:rsidR="001A5F5F" w:rsidRPr="00D62677">
        <w:rPr>
          <w:rStyle w:val="longtext1"/>
          <w:rFonts w:ascii="Times New Roman" w:hAnsi="Times New Roman"/>
          <w:color w:val="000000" w:themeColor="text1"/>
          <w:sz w:val="22"/>
          <w:szCs w:val="22"/>
        </w:rPr>
        <w:t>’</w:t>
      </w:r>
      <w:r w:rsidR="00F00A07" w:rsidRPr="00D62677">
        <w:rPr>
          <w:rStyle w:val="longtext1"/>
          <w:rFonts w:ascii="Times New Roman" w:hAnsi="Times New Roman"/>
          <w:color w:val="000000" w:themeColor="text1"/>
          <w:sz w:val="22"/>
          <w:szCs w:val="22"/>
        </w:rPr>
        <w:t xml:space="preserve">y limiter – sur les aspects suivants : </w:t>
      </w:r>
    </w:p>
    <w:p w14:paraId="402ED280" w14:textId="72569631"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Formuler des observations sur les documents comptables, les procédures, les mécanismes et les contrôles qui ont été examinés au cours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 </w:t>
      </w:r>
    </w:p>
    <w:p w14:paraId="5A5AC98B" w14:textId="4579F270"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 xml:space="preserve">Recenser les lacunes et les faiblesses relevées dans le système de contrôle et formuler des recommandations visant à améliorer la situation ; </w:t>
      </w:r>
    </w:p>
    <w:p w14:paraId="67E7789B" w14:textId="331B9D9A"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du niveau de conformité avec chacune des clauses financières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accord de prêt ou de don et faire des observations, le cas échéant, sur les questions internes et externes qui affectent cette conformité ; </w:t>
      </w:r>
    </w:p>
    <w:p w14:paraId="564973A2" w14:textId="7E3F9DBF"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 xml:space="preserve">Évaluer </w:t>
      </w:r>
      <w:r w:rsidR="007A78D4">
        <w:rPr>
          <w:rFonts w:ascii="Times New Roman" w:hAnsi="Times New Roman"/>
          <w:color w:val="000000" w:themeColor="text1"/>
        </w:rPr>
        <w:t>le caractère significatif et faire rapport</w:t>
      </w:r>
      <w:r w:rsidR="00F00A07" w:rsidRPr="00D62677">
        <w:rPr>
          <w:rFonts w:ascii="Times New Roman" w:hAnsi="Times New Roman"/>
          <w:color w:val="000000" w:themeColor="text1"/>
        </w:rPr>
        <w:t xml:space="preserve"> des dépenses jugées </w:t>
      </w:r>
      <w:r w:rsidR="00820600" w:rsidRPr="00D62677">
        <w:rPr>
          <w:rFonts w:ascii="Times New Roman" w:hAnsi="Times New Roman"/>
          <w:color w:val="000000" w:themeColor="text1"/>
        </w:rPr>
        <w:t>inéligibles réglées</w:t>
      </w:r>
      <w:r w:rsidR="00F00A07" w:rsidRPr="00D62677">
        <w:rPr>
          <w:rFonts w:ascii="Times New Roman" w:hAnsi="Times New Roman"/>
          <w:color w:val="000000" w:themeColor="text1"/>
        </w:rPr>
        <w:t xml:space="preserve"> par le biais du compte spécial ou qui ont été réclamées à la Banque </w:t>
      </w:r>
      <w:r w:rsidR="007A78D4">
        <w:rPr>
          <w:rFonts w:ascii="Times New Roman" w:hAnsi="Times New Roman"/>
          <w:color w:val="000000" w:themeColor="text1"/>
        </w:rPr>
        <w:t>par l’emprunteur</w:t>
      </w:r>
      <w:r w:rsidR="00F00A07" w:rsidRPr="00D62677">
        <w:rPr>
          <w:rFonts w:ascii="Times New Roman" w:hAnsi="Times New Roman"/>
          <w:color w:val="000000" w:themeColor="text1"/>
        </w:rPr>
        <w:t xml:space="preserve">; </w:t>
      </w:r>
    </w:p>
    <w:p w14:paraId="44407D15" w14:textId="5526694E"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avancement du projet et faire des observations appropriées, le cas échéant, sur </w:t>
      </w:r>
      <w:r w:rsidR="007A78D4">
        <w:rPr>
          <w:rFonts w:ascii="Times New Roman" w:hAnsi="Times New Roman"/>
          <w:color w:val="000000" w:themeColor="text1"/>
        </w:rPr>
        <w:t>l</w:t>
      </w:r>
      <w:r w:rsidR="00F00A07" w:rsidRPr="00D62677">
        <w:rPr>
          <w:rFonts w:ascii="Times New Roman" w:hAnsi="Times New Roman"/>
          <w:color w:val="000000" w:themeColor="text1"/>
        </w:rPr>
        <w:t xml:space="preserve">es facteurs internes et externes qui influent sur la mise en œuvre et la réalisation des résultats escomptés du </w:t>
      </w:r>
      <w:r w:rsidR="004D0288" w:rsidRPr="00D62677">
        <w:rPr>
          <w:rFonts w:ascii="Times New Roman" w:hAnsi="Times New Roman"/>
          <w:color w:val="000000" w:themeColor="text1"/>
        </w:rPr>
        <w:t xml:space="preserve">projet </w:t>
      </w:r>
      <w:r w:rsidR="00F00A07" w:rsidRPr="00D62677">
        <w:rPr>
          <w:rFonts w:ascii="Times New Roman" w:hAnsi="Times New Roman"/>
          <w:color w:val="000000" w:themeColor="text1"/>
        </w:rPr>
        <w:t xml:space="preserve">ou du programme ; </w:t>
      </w:r>
    </w:p>
    <w:p w14:paraId="76B44F02" w14:textId="7C854B19" w:rsidR="00BD3611"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la qualité des réalisations du projet ou du programme (conformité globale aux spécifications et aux attentes) et formuler des observations et des recommandations, le cas échéant, sur les moyens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améliorer la performance ;</w:t>
      </w:r>
    </w:p>
    <w:p w14:paraId="22B4E354" w14:textId="3DA2AE34"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avancement de la mise en œuvre conformément à la durée de vie du projet ou du programme et faire des observations, le cas échéant, sur </w:t>
      </w:r>
      <w:r w:rsidR="007A78D4">
        <w:rPr>
          <w:rFonts w:ascii="Times New Roman" w:hAnsi="Times New Roman"/>
          <w:color w:val="000000" w:themeColor="text1"/>
        </w:rPr>
        <w:t>l</w:t>
      </w:r>
      <w:r w:rsidR="00F00A07" w:rsidRPr="00D62677">
        <w:rPr>
          <w:rFonts w:ascii="Times New Roman" w:hAnsi="Times New Roman"/>
          <w:color w:val="000000" w:themeColor="text1"/>
        </w:rPr>
        <w:t>es facteurs internes et externes qui influent sur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achèvement probable du projet ou du programme ;</w:t>
      </w:r>
      <w:r w:rsidR="004D0288" w:rsidRPr="00D62677">
        <w:rPr>
          <w:rFonts w:ascii="Times New Roman" w:hAnsi="Times New Roman"/>
          <w:color w:val="000000" w:themeColor="text1"/>
        </w:rPr>
        <w:t xml:space="preserve"> </w:t>
      </w:r>
    </w:p>
    <w:p w14:paraId="5F090899" w14:textId="1ECB68EF" w:rsidR="00AB7A3A"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AB7A3A"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efficacité de la gestion des comptes spéciaux (en s</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 xml:space="preserve">assurant notamment du strict respect des exigences énoncées dans le </w:t>
      </w:r>
      <w:r w:rsidR="004D0288" w:rsidRPr="00D62677">
        <w:rPr>
          <w:rFonts w:ascii="Times New Roman" w:hAnsi="Times New Roman"/>
          <w:color w:val="000000" w:themeColor="text1"/>
        </w:rPr>
        <w:t>Manuel</w:t>
      </w:r>
      <w:r w:rsidR="00AB7A3A" w:rsidRPr="00D62677">
        <w:rPr>
          <w:rFonts w:ascii="Times New Roman" w:hAnsi="Times New Roman"/>
          <w:color w:val="000000" w:themeColor="text1"/>
        </w:rPr>
        <w:t xml:space="preserve"> de décaissement</w:t>
      </w:r>
      <w:r w:rsidR="004D0288" w:rsidRPr="00D62677">
        <w:rPr>
          <w:rFonts w:ascii="Times New Roman" w:hAnsi="Times New Roman"/>
          <w:color w:val="000000" w:themeColor="text1"/>
        </w:rPr>
        <w:t>, etc.).</w:t>
      </w:r>
      <w:r w:rsidR="00AB7A3A" w:rsidRPr="00D62677">
        <w:rPr>
          <w:rFonts w:ascii="Times New Roman" w:hAnsi="Times New Roman"/>
          <w:color w:val="000000" w:themeColor="text1"/>
        </w:rPr>
        <w:t xml:space="preserve"> Pour le cas particulier de l</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audit final du projet, indiquer l</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avancement des mesures prises par les responsables du projet ou du programme pour apurer tous les soldes non justifiés au titre du compte spécial, clôturer le compte spécial et transférer tout solde non utilisé à la Banque.</w:t>
      </w:r>
    </w:p>
    <w:p w14:paraId="50CDF463" w14:textId="0E9F4898"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avancement de la mise en œuvre des recommandations formulées dans les rapports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pour les exercices précédents ; </w:t>
      </w:r>
    </w:p>
    <w:p w14:paraId="1D265F54" w14:textId="0FB0B461"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Soulever les questions qui ont attiré son attention lors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et qui pourraient avoir un impact considérable sur la mise en œuvre et la viabilité du projet ou du programme ; et </w:t>
      </w:r>
    </w:p>
    <w:p w14:paraId="4BE9648A" w14:textId="0904B9D2"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Porter à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attention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emprunteur toute autre question qu</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il juge pertinente.</w:t>
      </w:r>
    </w:p>
    <w:p w14:paraId="434FEFED" w14:textId="2501C4B4" w:rsidR="00F00A07" w:rsidRPr="00D62677" w:rsidRDefault="00F00A07" w:rsidP="00D62677">
      <w:pPr>
        <w:pStyle w:val="Corpsdetexte2"/>
        <w:numPr>
          <w:ilvl w:val="1"/>
          <w:numId w:val="25"/>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 xml:space="preserve">La </w:t>
      </w:r>
      <w:r w:rsidR="009348E7">
        <w:rPr>
          <w:rFonts w:ascii="Times New Roman" w:hAnsi="Times New Roman"/>
          <w:color w:val="000000" w:themeColor="text1"/>
        </w:rPr>
        <w:t>lettre à la direction</w:t>
      </w:r>
      <w:r w:rsidRPr="00D62677">
        <w:rPr>
          <w:rFonts w:ascii="Times New Roman" w:hAnsi="Times New Roman"/>
          <w:color w:val="000000" w:themeColor="text1"/>
        </w:rPr>
        <w:t xml:space="preserve"> comprendra des réactions/observations de l</w:t>
      </w:r>
      <w:r w:rsidR="001A5F5F" w:rsidRPr="00D62677">
        <w:rPr>
          <w:rFonts w:ascii="Times New Roman" w:hAnsi="Times New Roman"/>
          <w:color w:val="000000" w:themeColor="text1"/>
        </w:rPr>
        <w:t>’</w:t>
      </w:r>
      <w:r w:rsidRPr="00D62677">
        <w:rPr>
          <w:rFonts w:ascii="Times New Roman" w:hAnsi="Times New Roman"/>
          <w:color w:val="000000" w:themeColor="text1"/>
        </w:rPr>
        <w:t>équipe de gestion de projet/programme sur les recommandations et les faiblesses relevées par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w:t>
      </w:r>
    </w:p>
    <w:p w14:paraId="5602ED2A" w14:textId="17C999FB" w:rsidR="00AB7A3A" w:rsidRPr="00D62677" w:rsidRDefault="00BD3611"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hAnsi="Times New Roman" w:cs="Times New Roman"/>
          <w:b/>
          <w:color w:val="000000" w:themeColor="text1"/>
          <w:sz w:val="24"/>
          <w:szCs w:val="24"/>
        </w:rPr>
      </w:pPr>
      <w:bookmarkStart w:id="15" w:name="_Toc13816755"/>
      <w:r w:rsidRPr="00D62677">
        <w:rPr>
          <w:rFonts w:ascii="Times New Roman" w:hAnsi="Times New Roman" w:cs="Times New Roman"/>
          <w:b/>
          <w:color w:val="000000" w:themeColor="text1"/>
          <w:sz w:val="24"/>
          <w:szCs w:val="24"/>
        </w:rPr>
        <w:t>EXAMEN DU RAPPORT D</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w:t>
      </w:r>
      <w:bookmarkEnd w:id="15"/>
      <w:r w:rsidRPr="00D62677">
        <w:rPr>
          <w:rFonts w:ascii="Times New Roman" w:hAnsi="Times New Roman" w:cs="Times New Roman"/>
          <w:b/>
          <w:color w:val="000000" w:themeColor="text1"/>
          <w:sz w:val="24"/>
          <w:szCs w:val="24"/>
        </w:rPr>
        <w:t xml:space="preserve"> </w:t>
      </w:r>
    </w:p>
    <w:p w14:paraId="2A9A6586" w14:textId="5165328C" w:rsidR="00086EFD" w:rsidRPr="00D62677" w:rsidRDefault="00086EFD"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 xml:space="preserve">La Banque suivra les processus </w:t>
      </w:r>
      <w:r w:rsidR="00A86E1D">
        <w:rPr>
          <w:rFonts w:ascii="Times New Roman" w:hAnsi="Times New Roman"/>
          <w:color w:val="000000" w:themeColor="text1"/>
        </w:rPr>
        <w:t xml:space="preserve">de revue </w:t>
      </w:r>
      <w:r w:rsidRPr="00D62677">
        <w:rPr>
          <w:rFonts w:ascii="Times New Roman" w:hAnsi="Times New Roman"/>
          <w:color w:val="000000" w:themeColor="text1"/>
        </w:rPr>
        <w:t xml:space="preserve">interne et entreprendra un examen exhaustif des EFP audités et de la </w:t>
      </w:r>
      <w:r w:rsidR="009348E7">
        <w:rPr>
          <w:rFonts w:ascii="Times New Roman" w:hAnsi="Times New Roman"/>
          <w:color w:val="000000" w:themeColor="text1"/>
        </w:rPr>
        <w:t>lettre à la direction</w:t>
      </w:r>
      <w:r w:rsidRPr="00D62677">
        <w:rPr>
          <w:rFonts w:ascii="Times New Roman" w:hAnsi="Times New Roman"/>
          <w:color w:val="000000" w:themeColor="text1"/>
        </w:rPr>
        <w:t>, et communiquera à l</w:t>
      </w:r>
      <w:r w:rsidR="001A5F5F" w:rsidRPr="00D62677">
        <w:rPr>
          <w:rFonts w:ascii="Times New Roman" w:hAnsi="Times New Roman"/>
          <w:color w:val="000000" w:themeColor="text1"/>
        </w:rPr>
        <w:t>’</w:t>
      </w:r>
      <w:r w:rsidRPr="00D62677">
        <w:rPr>
          <w:rFonts w:ascii="Times New Roman" w:hAnsi="Times New Roman"/>
          <w:color w:val="000000" w:themeColor="text1"/>
        </w:rPr>
        <w:t>emprunteur ses observations ainsi que des recommandations pertinentes, notamment en ce qui concerne la recevabilité ou non des EFP audités.</w:t>
      </w:r>
    </w:p>
    <w:p w14:paraId="1FD05BE2" w14:textId="7D63B15F" w:rsidR="00EC6EFF" w:rsidRPr="00D62677" w:rsidRDefault="00AB7A3A"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Dans le cas où l</w:t>
      </w:r>
      <w:r w:rsidR="001A5F5F" w:rsidRPr="00D62677">
        <w:rPr>
          <w:rFonts w:ascii="Times New Roman" w:hAnsi="Times New Roman"/>
          <w:color w:val="000000" w:themeColor="text1"/>
        </w:rPr>
        <w:t>’</w:t>
      </w:r>
      <w:r w:rsidRPr="00D62677">
        <w:rPr>
          <w:rFonts w:ascii="Times New Roman" w:hAnsi="Times New Roman"/>
          <w:color w:val="000000" w:themeColor="text1"/>
        </w:rPr>
        <w:t>audit est réalisé par un auditeur privé, le paiement des honoraires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est effectué </w:t>
      </w:r>
      <w:r w:rsidR="007A78D4">
        <w:rPr>
          <w:rFonts w:ascii="Times New Roman" w:hAnsi="Times New Roman"/>
          <w:color w:val="000000" w:themeColor="text1"/>
        </w:rPr>
        <w:t>par paiement direct</w:t>
      </w:r>
      <w:r w:rsidRPr="00D62677">
        <w:rPr>
          <w:rFonts w:ascii="Times New Roman" w:hAnsi="Times New Roman"/>
          <w:color w:val="000000" w:themeColor="text1"/>
        </w:rPr>
        <w:t xml:space="preserve"> après examen, approbation et acceptation du rapport d</w:t>
      </w:r>
      <w:r w:rsidR="001A5F5F" w:rsidRPr="00D62677">
        <w:rPr>
          <w:rFonts w:ascii="Times New Roman" w:hAnsi="Times New Roman"/>
          <w:color w:val="000000" w:themeColor="text1"/>
        </w:rPr>
        <w:t>’</w:t>
      </w:r>
      <w:r w:rsidRPr="00D62677">
        <w:rPr>
          <w:rFonts w:ascii="Times New Roman" w:hAnsi="Times New Roman"/>
          <w:color w:val="000000" w:themeColor="text1"/>
        </w:rPr>
        <w:t>audit par la Banque.</w:t>
      </w:r>
    </w:p>
    <w:p w14:paraId="4BF36053" w14:textId="075AC228" w:rsidR="009B456B" w:rsidRPr="00D62677" w:rsidRDefault="009B456B"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La Banque se réserve le droit de demander et d</w:t>
      </w:r>
      <w:r w:rsidR="001A5F5F" w:rsidRPr="00D62677">
        <w:rPr>
          <w:rFonts w:ascii="Times New Roman" w:hAnsi="Times New Roman"/>
          <w:color w:val="000000" w:themeColor="text1"/>
        </w:rPr>
        <w:t>’</w:t>
      </w:r>
      <w:r w:rsidRPr="00D62677">
        <w:rPr>
          <w:rFonts w:ascii="Times New Roman" w:hAnsi="Times New Roman"/>
          <w:color w:val="000000" w:themeColor="text1"/>
        </w:rPr>
        <w:t>examiner les documents de travail de l</w:t>
      </w:r>
      <w:r w:rsidR="001A5F5F" w:rsidRPr="00D62677">
        <w:rPr>
          <w:rFonts w:ascii="Times New Roman" w:hAnsi="Times New Roman"/>
          <w:color w:val="000000" w:themeColor="text1"/>
        </w:rPr>
        <w:t>’</w:t>
      </w:r>
      <w:r w:rsidRPr="00D62677">
        <w:rPr>
          <w:rFonts w:ascii="Times New Roman" w:hAnsi="Times New Roman"/>
          <w:color w:val="000000" w:themeColor="text1"/>
        </w:rPr>
        <w:t>audit et toute autre information relative aux travaux effectués par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dans le cadre du processus </w:t>
      </w:r>
      <w:r w:rsidR="008701DD">
        <w:rPr>
          <w:rFonts w:ascii="Times New Roman" w:hAnsi="Times New Roman"/>
          <w:color w:val="000000" w:themeColor="text1"/>
        </w:rPr>
        <w:t>de revue</w:t>
      </w:r>
      <w:r w:rsidR="008701DD" w:rsidRPr="00D62677">
        <w:rPr>
          <w:rFonts w:ascii="Times New Roman" w:hAnsi="Times New Roman"/>
          <w:color w:val="000000" w:themeColor="text1"/>
        </w:rPr>
        <w:t xml:space="preserve"> </w:t>
      </w:r>
      <w:r w:rsidRPr="00D62677">
        <w:rPr>
          <w:rFonts w:ascii="Times New Roman" w:hAnsi="Times New Roman"/>
          <w:color w:val="000000" w:themeColor="text1"/>
        </w:rPr>
        <w:t>interne visant à déterminer si le rapport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est </w:t>
      </w:r>
      <w:r w:rsidR="004D0288" w:rsidRPr="00D62677">
        <w:rPr>
          <w:rFonts w:ascii="Times New Roman" w:hAnsi="Times New Roman"/>
          <w:color w:val="000000" w:themeColor="text1"/>
        </w:rPr>
        <w:t>recevable</w:t>
      </w:r>
      <w:r w:rsidRPr="00D62677">
        <w:rPr>
          <w:rFonts w:ascii="Times New Roman" w:hAnsi="Times New Roman"/>
          <w:color w:val="000000" w:themeColor="text1"/>
        </w:rPr>
        <w:t>.</w:t>
      </w:r>
    </w:p>
    <w:p w14:paraId="68C5CECD" w14:textId="76701409" w:rsidR="00F00A07" w:rsidRPr="00D62677" w:rsidRDefault="00F00A07"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16" w:name="_Toc13816756"/>
      <w:r w:rsidRPr="00D62677">
        <w:rPr>
          <w:rFonts w:ascii="Times New Roman" w:hAnsi="Times New Roman" w:cs="Times New Roman"/>
          <w:b/>
          <w:color w:val="000000" w:themeColor="text1"/>
          <w:sz w:val="24"/>
          <w:szCs w:val="24"/>
        </w:rPr>
        <w:t>INFORMATIONS GÉNÉRALES</w:t>
      </w:r>
      <w:bookmarkEnd w:id="16"/>
    </w:p>
    <w:p w14:paraId="6A0F94C4" w14:textId="025693A9" w:rsidR="00EC6EFF"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Le rapport d</w:t>
      </w:r>
      <w:r w:rsidR="001A5F5F" w:rsidRPr="00D62677">
        <w:rPr>
          <w:rFonts w:ascii="Times New Roman" w:hAnsi="Times New Roman"/>
          <w:color w:val="000000" w:themeColor="text1"/>
        </w:rPr>
        <w:t>’</w:t>
      </w:r>
      <w:r w:rsidRPr="00D62677">
        <w:rPr>
          <w:rFonts w:ascii="Times New Roman" w:hAnsi="Times New Roman"/>
          <w:color w:val="000000" w:themeColor="text1"/>
        </w:rPr>
        <w:t>audit doit parvenir à l</w:t>
      </w:r>
      <w:r w:rsidR="001A5F5F" w:rsidRPr="00D62677">
        <w:rPr>
          <w:rFonts w:ascii="Times New Roman" w:hAnsi="Times New Roman"/>
          <w:color w:val="000000" w:themeColor="text1"/>
        </w:rPr>
        <w:t>’</w:t>
      </w:r>
      <w:r w:rsidRPr="00D62677">
        <w:rPr>
          <w:rFonts w:ascii="Times New Roman" w:hAnsi="Times New Roman"/>
          <w:color w:val="000000" w:themeColor="text1"/>
        </w:rPr>
        <w:t>organe d</w:t>
      </w:r>
      <w:r w:rsidR="001A5F5F" w:rsidRPr="00D62677">
        <w:rPr>
          <w:rFonts w:ascii="Times New Roman" w:hAnsi="Times New Roman"/>
          <w:color w:val="000000" w:themeColor="text1"/>
        </w:rPr>
        <w:t>’</w:t>
      </w:r>
      <w:r w:rsidRPr="00D62677">
        <w:rPr>
          <w:rFonts w:ascii="Times New Roman" w:hAnsi="Times New Roman"/>
          <w:color w:val="000000" w:themeColor="text1"/>
        </w:rPr>
        <w:t>exécution au plus tard à la date convenue dans le contrat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en vue de permettre </w:t>
      </w:r>
      <w:r w:rsidR="004D0288" w:rsidRPr="00D62677">
        <w:rPr>
          <w:rFonts w:ascii="Times New Roman" w:hAnsi="Times New Roman"/>
          <w:color w:val="000000" w:themeColor="text1"/>
        </w:rPr>
        <w:t>sa</w:t>
      </w:r>
      <w:r w:rsidRPr="00D62677">
        <w:rPr>
          <w:rFonts w:ascii="Times New Roman" w:hAnsi="Times New Roman"/>
          <w:color w:val="000000" w:themeColor="text1"/>
        </w:rPr>
        <w:t xml:space="preserve"> présentation à la Banque dans les délais prévus dans l</w:t>
      </w:r>
      <w:r w:rsidR="001A5F5F" w:rsidRPr="00D62677">
        <w:rPr>
          <w:rFonts w:ascii="Times New Roman" w:hAnsi="Times New Roman"/>
          <w:color w:val="000000" w:themeColor="text1"/>
        </w:rPr>
        <w:t>’</w:t>
      </w:r>
      <w:r w:rsidRPr="00D62677">
        <w:rPr>
          <w:rFonts w:ascii="Times New Roman" w:hAnsi="Times New Roman"/>
          <w:color w:val="000000" w:themeColor="text1"/>
        </w:rPr>
        <w:t>accord juridique</w:t>
      </w:r>
      <w:r w:rsidR="004D0288" w:rsidRPr="00D62677">
        <w:rPr>
          <w:rFonts w:ascii="Times New Roman" w:hAnsi="Times New Roman"/>
          <w:color w:val="000000" w:themeColor="text1"/>
        </w:rPr>
        <w:t>/</w:t>
      </w:r>
      <w:r w:rsidRPr="00D62677">
        <w:rPr>
          <w:rFonts w:ascii="Times New Roman" w:hAnsi="Times New Roman"/>
          <w:color w:val="000000" w:themeColor="text1"/>
        </w:rPr>
        <w:t xml:space="preserve">de financement. </w:t>
      </w:r>
    </w:p>
    <w:p w14:paraId="46BB1F1D" w14:textId="3BDB03C4" w:rsidR="00EC6EFF"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avoir accès à tous les documents juridiques, les correspondances, ainsi qu</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à toutes autres informations relatives au projet ou au programme </w:t>
      </w:r>
      <w:r w:rsidR="004D0288" w:rsidRPr="00D62677">
        <w:rPr>
          <w:rFonts w:ascii="Times New Roman" w:hAnsi="Times New Roman"/>
          <w:color w:val="000000" w:themeColor="text1"/>
        </w:rPr>
        <w:t>qu</w:t>
      </w:r>
      <w:r w:rsidR="001A5F5F" w:rsidRPr="00D62677">
        <w:rPr>
          <w:rFonts w:ascii="Times New Roman" w:hAnsi="Times New Roman"/>
          <w:color w:val="000000" w:themeColor="text1"/>
        </w:rPr>
        <w:t>’</w:t>
      </w:r>
      <w:r w:rsidR="004D0288" w:rsidRPr="00D62677">
        <w:rPr>
          <w:rFonts w:ascii="Times New Roman" w:hAnsi="Times New Roman"/>
          <w:color w:val="000000" w:themeColor="text1"/>
        </w:rPr>
        <w:t>il juge</w:t>
      </w:r>
      <w:r w:rsidRPr="00D62677">
        <w:rPr>
          <w:rFonts w:ascii="Times New Roman" w:hAnsi="Times New Roman"/>
          <w:color w:val="000000" w:themeColor="text1"/>
        </w:rPr>
        <w:t xml:space="preserve"> nécessaires. Par ailleurs, 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obtenir de la Banque la confirmation directe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encours des montants décaissés. </w:t>
      </w:r>
    </w:p>
    <w:p w14:paraId="3C6E8F5D" w14:textId="426FEB81" w:rsidR="00EC6EFF"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avoir accès à tous les s</w:t>
      </w:r>
      <w:r w:rsidR="004D0288" w:rsidRPr="00D62677">
        <w:rPr>
          <w:rFonts w:ascii="Times New Roman" w:hAnsi="Times New Roman"/>
          <w:color w:val="000000" w:themeColor="text1"/>
        </w:rPr>
        <w:t xml:space="preserve">ites de mise en œuvre du projet ou du </w:t>
      </w:r>
      <w:r w:rsidRPr="00D62677">
        <w:rPr>
          <w:rFonts w:ascii="Times New Roman" w:hAnsi="Times New Roman"/>
          <w:color w:val="000000" w:themeColor="text1"/>
        </w:rPr>
        <w:t>programme et à</w:t>
      </w:r>
      <w:r w:rsidR="004D0288" w:rsidRPr="00D62677">
        <w:rPr>
          <w:rFonts w:ascii="Times New Roman" w:hAnsi="Times New Roman"/>
          <w:color w:val="000000" w:themeColor="text1"/>
        </w:rPr>
        <w:t xml:space="preserve"> toutes les activités du projet ou du </w:t>
      </w:r>
      <w:r w:rsidRPr="00D62677">
        <w:rPr>
          <w:rFonts w:ascii="Times New Roman" w:hAnsi="Times New Roman"/>
          <w:color w:val="000000" w:themeColor="text1"/>
        </w:rPr>
        <w:t>programme pour y effectuer des inspections physiques et des évaluations techniques si nécessaire.</w:t>
      </w:r>
    </w:p>
    <w:p w14:paraId="37322C8F" w14:textId="75486109" w:rsidR="00F00A07" w:rsidRPr="00D62677" w:rsidRDefault="00DE7770"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Dans le cadre de la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il est recommandé que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obtienne les documents suivants qui peuvent avoir été préparés par la Banque ou par les responsables du projet/programme : </w:t>
      </w:r>
    </w:p>
    <w:p w14:paraId="40AD9DB4" w14:textId="5201AFD1"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Conditions générales applicables aux accords de prêt, de don et aux accords de garantie ; </w:t>
      </w:r>
    </w:p>
    <w:p w14:paraId="5F87DBB4" w14:textId="77777777" w:rsidR="00D61CC9" w:rsidRPr="00D62677" w:rsidRDefault="00D61CC9"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Conditions particulières le cas échéant ; </w:t>
      </w:r>
    </w:p>
    <w:p w14:paraId="183020F7" w14:textId="77777777"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Accord de prêt/don ; </w:t>
      </w:r>
    </w:p>
    <w:p w14:paraId="465AB406" w14:textId="3A3153A4" w:rsidR="00F00A07" w:rsidRPr="00D62677" w:rsidRDefault="00BE09EC"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Rapport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évaluation du projet ou du programme ; </w:t>
      </w:r>
    </w:p>
    <w:p w14:paraId="7AB5D954" w14:textId="3C7113CB"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Politique de gestion financière des opérations financées par le Groupe de la Banque ;  </w:t>
      </w:r>
    </w:p>
    <w:p w14:paraId="40134AD5" w14:textId="77777777"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Manuel de gestion financière ; </w:t>
      </w:r>
    </w:p>
    <w:p w14:paraId="636EF4BA" w14:textId="77777777"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Manuel de décaissement ; </w:t>
      </w:r>
    </w:p>
    <w:p w14:paraId="112002F6" w14:textId="5B7BD7D8"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 xml:space="preserve">Aide-mémoire et communications officielles avec la Banque ; </w:t>
      </w:r>
    </w:p>
    <w:p w14:paraId="68A8B7F5" w14:textId="17298102"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Règles en matière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acquisition des travaux, biens et services ; </w:t>
      </w:r>
    </w:p>
    <w:p w14:paraId="20DB58B2" w14:textId="77777777" w:rsidR="00F00A07" w:rsidRPr="00D62677" w:rsidRDefault="00BE09EC"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 xml:space="preserve">Études de mise en œuvre technique du projet ou du programme ; </w:t>
      </w:r>
    </w:p>
    <w:p w14:paraId="39341C2F" w14:textId="37715803" w:rsidR="002D639D" w:rsidRPr="00D62677" w:rsidRDefault="002D639D"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M</w:t>
      </w:r>
      <w:r w:rsidR="004D0288" w:rsidRPr="00D62677">
        <w:rPr>
          <w:rFonts w:ascii="Times New Roman" w:hAnsi="Times New Roman"/>
          <w:color w:val="000000" w:themeColor="text1"/>
        </w:rPr>
        <w:t>anuel des opérations de projet/p</w:t>
      </w:r>
      <w:r w:rsidRPr="00D62677">
        <w:rPr>
          <w:rFonts w:ascii="Times New Roman" w:hAnsi="Times New Roman"/>
          <w:color w:val="000000" w:themeColor="text1"/>
        </w:rPr>
        <w:t xml:space="preserve">rogramme ; </w:t>
      </w:r>
    </w:p>
    <w:p w14:paraId="2BC39396" w14:textId="73F393C5" w:rsidR="007B3E12" w:rsidRPr="00D62677" w:rsidRDefault="007B3E12"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Relevés de dépenses utilisés pour demander/justifier le renouvellement des comptes spéciaux et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état de rapprochement du compte spécial ; </w:t>
      </w:r>
    </w:p>
    <w:p w14:paraId="20FE2EC1" w14:textId="5200CBD4" w:rsidR="00D61CC9" w:rsidRPr="00D62677" w:rsidRDefault="00D61CC9"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Rapports financiers intermédiaires établis conformément aux exigences en matière de décaiss</w:t>
      </w:r>
      <w:r w:rsidR="004D0288" w:rsidRPr="00D62677">
        <w:rPr>
          <w:rFonts w:ascii="Times New Roman" w:hAnsi="Times New Roman"/>
          <w:color w:val="000000" w:themeColor="text1"/>
        </w:rPr>
        <w:t>ement ou d</w:t>
      </w:r>
      <w:r w:rsidR="001A5F5F" w:rsidRPr="00D62677">
        <w:rPr>
          <w:rFonts w:ascii="Times New Roman" w:hAnsi="Times New Roman"/>
          <w:color w:val="000000" w:themeColor="text1"/>
        </w:rPr>
        <w:t>’</w:t>
      </w:r>
      <w:r w:rsidR="004D0288" w:rsidRPr="00D62677">
        <w:rPr>
          <w:rFonts w:ascii="Times New Roman" w:hAnsi="Times New Roman"/>
          <w:color w:val="000000" w:themeColor="text1"/>
        </w:rPr>
        <w:t>information financière</w:t>
      </w:r>
      <w:r w:rsidRPr="00D62677">
        <w:rPr>
          <w:rFonts w:ascii="Times New Roman" w:hAnsi="Times New Roman"/>
          <w:color w:val="000000" w:themeColor="text1"/>
        </w:rPr>
        <w:t xml:space="preserve"> ; </w:t>
      </w:r>
    </w:p>
    <w:p w14:paraId="09F9A14C" w14:textId="61D81CCD" w:rsidR="00F00A07" w:rsidRPr="00D62677" w:rsidRDefault="00BE09EC"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Rapport sur l</w:t>
      </w:r>
      <w:r w:rsidR="001A5F5F" w:rsidRPr="00D62677">
        <w:rPr>
          <w:rFonts w:ascii="Times New Roman" w:hAnsi="Times New Roman"/>
          <w:color w:val="000000" w:themeColor="text1"/>
        </w:rPr>
        <w:t>’</w:t>
      </w:r>
      <w:r w:rsidRPr="00D62677">
        <w:rPr>
          <w:rFonts w:ascii="Times New Roman" w:hAnsi="Times New Roman"/>
          <w:color w:val="000000" w:themeColor="text1"/>
        </w:rPr>
        <w:t>état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avancement technique du projet/programme ; </w:t>
      </w:r>
    </w:p>
    <w:p w14:paraId="48AD8E04" w14:textId="3A033A69"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Rapports d</w:t>
      </w:r>
      <w:r w:rsidR="001A5F5F" w:rsidRPr="00D62677">
        <w:rPr>
          <w:rFonts w:ascii="Times New Roman" w:hAnsi="Times New Roman"/>
          <w:color w:val="000000" w:themeColor="text1"/>
        </w:rPr>
        <w:t>’</w:t>
      </w:r>
      <w:r w:rsidRPr="00D62677">
        <w:rPr>
          <w:rFonts w:ascii="Times New Roman" w:hAnsi="Times New Roman"/>
          <w:color w:val="000000" w:themeColor="text1"/>
        </w:rPr>
        <w:t>audit interne.</w:t>
      </w:r>
    </w:p>
    <w:p w14:paraId="12948F02" w14:textId="57D11E49" w:rsidR="00F00A07"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est encouragé à rencontrer l</w:t>
      </w:r>
      <w:r w:rsidR="001A5F5F" w:rsidRPr="00D62677">
        <w:rPr>
          <w:rFonts w:ascii="Times New Roman" w:hAnsi="Times New Roman"/>
          <w:color w:val="000000" w:themeColor="text1"/>
        </w:rPr>
        <w:t>’</w:t>
      </w:r>
      <w:r w:rsidRPr="00D62677">
        <w:rPr>
          <w:rFonts w:ascii="Times New Roman" w:hAnsi="Times New Roman"/>
          <w:color w:val="000000" w:themeColor="text1"/>
        </w:rPr>
        <w:t>équipe de projet ou de programme de la Banque au début et à la fin de la mission et à discuter de questions liées à l</w:t>
      </w:r>
      <w:r w:rsidR="001A5F5F" w:rsidRPr="00D62677">
        <w:rPr>
          <w:rFonts w:ascii="Times New Roman" w:hAnsi="Times New Roman"/>
          <w:color w:val="000000" w:themeColor="text1"/>
        </w:rPr>
        <w:t>’</w:t>
      </w:r>
      <w:r w:rsidRPr="00D62677">
        <w:rPr>
          <w:rFonts w:ascii="Times New Roman" w:hAnsi="Times New Roman"/>
          <w:color w:val="000000" w:themeColor="text1"/>
        </w:rPr>
        <w:t>audit avec cette dernière.</w:t>
      </w:r>
    </w:p>
    <w:p w14:paraId="517AE9C5" w14:textId="3724FC26" w:rsidR="00F00A07" w:rsidRPr="00D62677" w:rsidRDefault="00F00A07"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u w:val="single"/>
        </w:rPr>
      </w:pPr>
      <w:bookmarkStart w:id="17" w:name="_Toc13816757"/>
      <w:r w:rsidRPr="00D62677">
        <w:rPr>
          <w:rFonts w:ascii="Times New Roman" w:hAnsi="Times New Roman" w:cs="Times New Roman"/>
          <w:b/>
          <w:color w:val="000000" w:themeColor="text1"/>
          <w:sz w:val="24"/>
          <w:szCs w:val="24"/>
        </w:rPr>
        <w:t>EXPÉRIENCE ET COMPÉTENCES DE L</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AUDITEUR</w:t>
      </w:r>
      <w:bookmarkEnd w:id="17"/>
      <w:r w:rsidRPr="00D62677">
        <w:rPr>
          <w:rFonts w:ascii="Times New Roman" w:hAnsi="Times New Roman" w:cs="Times New Roman"/>
          <w:b/>
          <w:color w:val="000000" w:themeColor="text1"/>
          <w:sz w:val="24"/>
          <w:szCs w:val="24"/>
        </w:rPr>
        <w:t xml:space="preserve"> </w:t>
      </w:r>
    </w:p>
    <w:p w14:paraId="533F211E" w14:textId="6B5E6722" w:rsidR="009A0DCA" w:rsidRPr="00D62677" w:rsidRDefault="00020B3B" w:rsidP="00D62677">
      <w:pPr>
        <w:pStyle w:val="Corpsdetexte2"/>
        <w:numPr>
          <w:ilvl w:val="1"/>
          <w:numId w:val="28"/>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Pr>
          <w:rFonts w:ascii="Times New Roman" w:hAnsi="Times New Roman"/>
          <w:color w:val="000000" w:themeColor="text1"/>
        </w:rPr>
        <w:t>L’auditeur</w:t>
      </w:r>
      <w:r w:rsidR="00F00A07" w:rsidRPr="00D62677">
        <w:rPr>
          <w:rFonts w:ascii="Times New Roman" w:hAnsi="Times New Roman"/>
          <w:color w:val="000000" w:themeColor="text1"/>
        </w:rPr>
        <w:t xml:space="preserve"> doit être enregistré et inscrit au tableau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un ordre des </w:t>
      </w:r>
      <w:r w:rsidR="00692ADB" w:rsidRPr="00D62677">
        <w:rPr>
          <w:rFonts w:ascii="Times New Roman" w:hAnsi="Times New Roman"/>
          <w:color w:val="000000" w:themeColor="text1"/>
        </w:rPr>
        <w:t>experts comptables</w:t>
      </w:r>
      <w:r w:rsidR="00F00A07" w:rsidRPr="00D62677">
        <w:rPr>
          <w:rFonts w:ascii="Times New Roman" w:hAnsi="Times New Roman"/>
          <w:color w:val="000000" w:themeColor="text1"/>
        </w:rPr>
        <w:t xml:space="preserve"> reconnu au plan national ou régional. </w:t>
      </w:r>
      <w:r>
        <w:rPr>
          <w:rFonts w:ascii="Times New Roman" w:hAnsi="Times New Roman"/>
          <w:color w:val="000000" w:themeColor="text1"/>
        </w:rPr>
        <w:t>Il</w:t>
      </w:r>
      <w:r w:rsidR="00F00A07" w:rsidRPr="00D62677">
        <w:rPr>
          <w:rFonts w:ascii="Times New Roman" w:hAnsi="Times New Roman"/>
          <w:color w:val="000000" w:themeColor="text1"/>
        </w:rPr>
        <w:t xml:space="preserve"> doit jouir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une expérience confirmée en comptabilité et audit financier des projets/programmes de développement, notamment ceux financés par des bailleurs de fonds. </w:t>
      </w:r>
    </w:p>
    <w:p w14:paraId="0868C0A4" w14:textId="28C1022C" w:rsidR="00F00A07" w:rsidRPr="00D62677" w:rsidRDefault="00F00A07" w:rsidP="00D62677">
      <w:pPr>
        <w:pStyle w:val="Corpsdetexte2"/>
        <w:numPr>
          <w:ilvl w:val="1"/>
          <w:numId w:val="28"/>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Le personnel clé de la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doit comprendre au moins</w:t>
      </w:r>
      <w:r w:rsidR="004D0288" w:rsidRPr="00D62677">
        <w:rPr>
          <w:rFonts w:ascii="Times New Roman" w:hAnsi="Times New Roman"/>
          <w:color w:val="000000" w:themeColor="text1"/>
        </w:rPr>
        <w:t xml:space="preserve"> les fonctions suivantes</w:t>
      </w:r>
      <w:r w:rsidRPr="00D62677">
        <w:rPr>
          <w:rFonts w:ascii="Times New Roman" w:hAnsi="Times New Roman"/>
          <w:color w:val="000000" w:themeColor="text1"/>
        </w:rPr>
        <w:t> :</w:t>
      </w:r>
    </w:p>
    <w:p w14:paraId="2F36C05D" w14:textId="5A0D6CDF" w:rsidR="00F00A07"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Directeur d</w:t>
      </w:r>
      <w:r w:rsidR="001A5F5F" w:rsidRPr="00D62677">
        <w:rPr>
          <w:rFonts w:ascii="Times New Roman" w:hAnsi="Times New Roman"/>
          <w:b/>
          <w:color w:val="000000" w:themeColor="text1"/>
        </w:rPr>
        <w:t>’</w:t>
      </w:r>
      <w:r w:rsidRPr="00D62677">
        <w:rPr>
          <w:rFonts w:ascii="Times New Roman" w:hAnsi="Times New Roman"/>
          <w:b/>
          <w:color w:val="000000" w:themeColor="text1"/>
        </w:rPr>
        <w:t>audit :</w:t>
      </w:r>
      <w:r w:rsidRPr="00D62677">
        <w:rPr>
          <w:rFonts w:ascii="Times New Roman" w:hAnsi="Times New Roman"/>
          <w:color w:val="000000" w:themeColor="text1"/>
        </w:rPr>
        <w:t xml:space="preserve">  Expert-comptable (CA, ACCA, CPA, etc.) avec au moins 10 ans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dont cinq années devront avoir été consacrées à l</w:t>
      </w:r>
      <w:r w:rsidR="001A5F5F" w:rsidRPr="00D62677">
        <w:rPr>
          <w:rFonts w:ascii="Times New Roman" w:hAnsi="Times New Roman"/>
          <w:color w:val="000000" w:themeColor="text1"/>
        </w:rPr>
        <w:t>’</w:t>
      </w:r>
      <w:r w:rsidRPr="00D62677">
        <w:rPr>
          <w:rFonts w:ascii="Times New Roman" w:hAnsi="Times New Roman"/>
          <w:color w:val="000000" w:themeColor="text1"/>
        </w:rPr>
        <w:t>audit des projets/programmes financés par la Banque africaine de développement ou toute autre Banque multilatérale de développement.</w:t>
      </w:r>
    </w:p>
    <w:p w14:paraId="2A479E40" w14:textId="036471DF" w:rsidR="00F00A07"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Chef de mission :</w:t>
      </w:r>
      <w:r w:rsidRPr="00D62677">
        <w:rPr>
          <w:rFonts w:ascii="Times New Roman" w:hAnsi="Times New Roman"/>
          <w:color w:val="000000" w:themeColor="text1"/>
        </w:rPr>
        <w:t xml:space="preserve"> Expert-comptable (CA, ACCA, CPA, etc.) avec au moins 5 ans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dont trois années devront avoir été consacrées à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des projets/programmes financés par la Banque africaine de développement ou toute autre Banque multilatérale de développement. </w:t>
      </w:r>
    </w:p>
    <w:p w14:paraId="1A04E6BF" w14:textId="70E3A43B" w:rsidR="00E2393B"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Auditeur senior </w:t>
      </w:r>
      <w:r w:rsidR="004D0288" w:rsidRPr="00D62677">
        <w:rPr>
          <w:rFonts w:ascii="Times New Roman" w:hAnsi="Times New Roman"/>
          <w:b/>
          <w:color w:val="000000" w:themeColor="text1"/>
        </w:rPr>
        <w:t>:</w:t>
      </w:r>
      <w:r w:rsidR="004D0288" w:rsidRPr="00D62677">
        <w:rPr>
          <w:rFonts w:ascii="Times New Roman" w:hAnsi="Times New Roman"/>
          <w:color w:val="000000" w:themeColor="text1"/>
        </w:rPr>
        <w:t xml:space="preserve"> Expert-comptable stagiaire </w:t>
      </w:r>
      <w:r w:rsidRPr="00D62677">
        <w:rPr>
          <w:rFonts w:ascii="Times New Roman" w:hAnsi="Times New Roman"/>
          <w:color w:val="000000" w:themeColor="text1"/>
        </w:rPr>
        <w:t>justifiant d</w:t>
      </w:r>
      <w:r w:rsidR="001A5F5F" w:rsidRPr="00D62677">
        <w:rPr>
          <w:rFonts w:ascii="Times New Roman" w:hAnsi="Times New Roman"/>
          <w:color w:val="000000" w:themeColor="text1"/>
        </w:rPr>
        <w:t>’</w:t>
      </w:r>
      <w:r w:rsidRPr="00D62677">
        <w:rPr>
          <w:rFonts w:ascii="Times New Roman" w:hAnsi="Times New Roman"/>
          <w:color w:val="000000" w:themeColor="text1"/>
        </w:rPr>
        <w:t>au moins trois années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en cabinet d</w:t>
      </w:r>
      <w:r w:rsidR="001A5F5F" w:rsidRPr="00D62677">
        <w:rPr>
          <w:rFonts w:ascii="Times New Roman" w:hAnsi="Times New Roman"/>
          <w:color w:val="000000" w:themeColor="text1"/>
        </w:rPr>
        <w:t>’</w:t>
      </w:r>
      <w:r w:rsidRPr="00D62677">
        <w:rPr>
          <w:rFonts w:ascii="Times New Roman" w:hAnsi="Times New Roman"/>
          <w:color w:val="000000" w:themeColor="text1"/>
        </w:rPr>
        <w:t>audit, dont deux devront avoir été consacrées à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des projets/programmes financés par la Banque africaine de développement ou toute autre Banque multilatérale de développement. </w:t>
      </w:r>
    </w:p>
    <w:p w14:paraId="7F1C19DF" w14:textId="3730F162" w:rsidR="00E439D7"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Auditeur technique senior :</w:t>
      </w:r>
      <w:r w:rsidRPr="00D62677">
        <w:rPr>
          <w:rFonts w:ascii="Times New Roman" w:hAnsi="Times New Roman"/>
          <w:color w:val="000000" w:themeColor="text1"/>
        </w:rPr>
        <w:t xml:space="preserve"> </w:t>
      </w:r>
      <w:r w:rsidR="00A96BEF">
        <w:rPr>
          <w:rFonts w:ascii="Times New Roman" w:hAnsi="Times New Roman"/>
          <w:color w:val="000000" w:themeColor="text1"/>
        </w:rPr>
        <w:t>Si nécessaire, p</w:t>
      </w:r>
      <w:r w:rsidRPr="00D62677">
        <w:rPr>
          <w:rFonts w:ascii="Times New Roman" w:hAnsi="Times New Roman"/>
          <w:color w:val="000000" w:themeColor="text1"/>
        </w:rPr>
        <w:t>rofessionnel technique qualifié justifiant d</w:t>
      </w:r>
      <w:r w:rsidR="001A5F5F" w:rsidRPr="00D62677">
        <w:rPr>
          <w:rFonts w:ascii="Times New Roman" w:hAnsi="Times New Roman"/>
          <w:color w:val="000000" w:themeColor="text1"/>
        </w:rPr>
        <w:t>’</w:t>
      </w:r>
      <w:r w:rsidRPr="00D62677">
        <w:rPr>
          <w:rFonts w:ascii="Times New Roman" w:hAnsi="Times New Roman"/>
          <w:color w:val="000000" w:themeColor="text1"/>
        </w:rPr>
        <w:t>au moins 5 années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dans le secteur pertinent. L</w:t>
      </w:r>
      <w:r w:rsidR="001A5F5F" w:rsidRPr="00D62677">
        <w:rPr>
          <w:rFonts w:ascii="Times New Roman" w:hAnsi="Times New Roman"/>
          <w:color w:val="000000" w:themeColor="text1"/>
        </w:rPr>
        <w:t>’</w:t>
      </w:r>
      <w:r w:rsidRPr="00D62677">
        <w:rPr>
          <w:rFonts w:ascii="Times New Roman" w:hAnsi="Times New Roman"/>
          <w:color w:val="000000" w:themeColor="text1"/>
        </w:rPr>
        <w:t>expérience de l</w:t>
      </w:r>
      <w:r w:rsidR="001A5F5F" w:rsidRPr="00D62677">
        <w:rPr>
          <w:rFonts w:ascii="Times New Roman" w:hAnsi="Times New Roman"/>
          <w:color w:val="000000" w:themeColor="text1"/>
        </w:rPr>
        <w:t>’</w:t>
      </w:r>
      <w:r w:rsidRPr="00D62677">
        <w:rPr>
          <w:rFonts w:ascii="Times New Roman" w:hAnsi="Times New Roman"/>
          <w:color w:val="000000" w:themeColor="text1"/>
        </w:rPr>
        <w:t>audit des projets financés par des organisations multilatérales de développement ou la réalisation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audits techniques seraient un atout. </w:t>
      </w:r>
    </w:p>
    <w:p w14:paraId="19B268CF" w14:textId="6DA7025B" w:rsidR="00F00A07" w:rsidRPr="00D62677" w:rsidRDefault="008E7E43"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 xml:space="preserve">Auditeur spécialisé dans la passation des marchés : </w:t>
      </w:r>
      <w:r w:rsidRPr="00D62677">
        <w:rPr>
          <w:rFonts w:ascii="Times New Roman" w:hAnsi="Times New Roman"/>
          <w:color w:val="000000" w:themeColor="text1"/>
        </w:rPr>
        <w:t>Le cas échéant, un professionnel certifié en passation de marchés (CIPS ou équiv</w:t>
      </w:r>
      <w:r w:rsidR="004D0288" w:rsidRPr="00D62677">
        <w:rPr>
          <w:rFonts w:ascii="Times New Roman" w:hAnsi="Times New Roman"/>
          <w:color w:val="000000" w:themeColor="text1"/>
        </w:rPr>
        <w:t>alent), justifiant d</w:t>
      </w:r>
      <w:r w:rsidR="001A5F5F" w:rsidRPr="00D62677">
        <w:rPr>
          <w:rFonts w:ascii="Times New Roman" w:hAnsi="Times New Roman"/>
          <w:color w:val="000000" w:themeColor="text1"/>
        </w:rPr>
        <w:t>’</w:t>
      </w:r>
      <w:r w:rsidR="004D0288" w:rsidRPr="00D62677">
        <w:rPr>
          <w:rFonts w:ascii="Times New Roman" w:hAnsi="Times New Roman"/>
          <w:color w:val="000000" w:themeColor="text1"/>
        </w:rPr>
        <w:t>au moins 5 </w:t>
      </w:r>
      <w:r w:rsidRPr="00D62677">
        <w:rPr>
          <w:rFonts w:ascii="Times New Roman" w:hAnsi="Times New Roman"/>
          <w:color w:val="000000" w:themeColor="text1"/>
        </w:rPr>
        <w:t>années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professionnelle dans la conduite d</w:t>
      </w:r>
      <w:r w:rsidR="001A5F5F" w:rsidRPr="00D62677">
        <w:rPr>
          <w:rFonts w:ascii="Times New Roman" w:hAnsi="Times New Roman"/>
          <w:color w:val="000000" w:themeColor="text1"/>
        </w:rPr>
        <w:t>’</w:t>
      </w:r>
      <w:r w:rsidRPr="00D62677">
        <w:rPr>
          <w:rFonts w:ascii="Times New Roman" w:hAnsi="Times New Roman"/>
          <w:color w:val="000000" w:themeColor="text1"/>
        </w:rPr>
        <w:t>audits de passation de marchés et/ou l</w:t>
      </w:r>
      <w:r w:rsidR="001A5F5F" w:rsidRPr="00D62677">
        <w:rPr>
          <w:rFonts w:ascii="Times New Roman" w:hAnsi="Times New Roman"/>
          <w:color w:val="000000" w:themeColor="text1"/>
        </w:rPr>
        <w:t>’</w:t>
      </w:r>
      <w:r w:rsidRPr="00D62677">
        <w:rPr>
          <w:rFonts w:ascii="Times New Roman" w:hAnsi="Times New Roman"/>
          <w:color w:val="000000" w:themeColor="text1"/>
        </w:rPr>
        <w:t>exécution d</w:t>
      </w:r>
      <w:r w:rsidR="001A5F5F" w:rsidRPr="00D62677">
        <w:rPr>
          <w:rFonts w:ascii="Times New Roman" w:hAnsi="Times New Roman"/>
          <w:color w:val="000000" w:themeColor="text1"/>
        </w:rPr>
        <w:t>’</w:t>
      </w:r>
      <w:r w:rsidRPr="00D62677">
        <w:rPr>
          <w:rFonts w:ascii="Times New Roman" w:hAnsi="Times New Roman"/>
          <w:color w:val="000000" w:themeColor="text1"/>
        </w:rPr>
        <w:t>activités de passation de marchés dans des projets ou programmes multilatéraux financés par des bailleurs</w:t>
      </w:r>
      <w:r w:rsidR="00405823">
        <w:rPr>
          <w:rFonts w:ascii="Times New Roman" w:hAnsi="Times New Roman"/>
          <w:color w:val="000000" w:themeColor="text1"/>
        </w:rPr>
        <w:t xml:space="preserve"> de fonds</w:t>
      </w:r>
      <w:r w:rsidRPr="00D62677">
        <w:rPr>
          <w:rFonts w:ascii="Times New Roman" w:hAnsi="Times New Roman"/>
          <w:color w:val="000000" w:themeColor="text1"/>
        </w:rPr>
        <w:t>.</w:t>
      </w:r>
    </w:p>
    <w:p w14:paraId="4347D98B" w14:textId="1E77A114" w:rsidR="001144C3" w:rsidRDefault="00F00A07" w:rsidP="006E6E17">
      <w:pPr>
        <w:rPr>
          <w:rFonts w:ascii="Eras Medium ITC" w:hAnsi="Eras Medium ITC" w:cs="Calibri Light"/>
        </w:rPr>
      </w:pPr>
      <w:r>
        <w:rPr>
          <w:rFonts w:ascii="Eras Medium ITC" w:hAnsi="Eras Medium ITC"/>
        </w:rPr>
        <w:t xml:space="preserve"> </w:t>
      </w:r>
    </w:p>
    <w:sectPr w:rsidR="001144C3" w:rsidSect="00007B03">
      <w:pgSz w:w="11906" w:h="16838"/>
      <w:pgMar w:top="1260" w:right="1376" w:bottom="1260" w:left="12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C669D" w14:textId="77777777" w:rsidR="00190FD1" w:rsidRDefault="00190FD1" w:rsidP="00F00A07">
      <w:pPr>
        <w:spacing w:after="0" w:line="240" w:lineRule="auto"/>
      </w:pPr>
      <w:r>
        <w:separator/>
      </w:r>
    </w:p>
  </w:endnote>
  <w:endnote w:type="continuationSeparator" w:id="0">
    <w:p w14:paraId="20922237" w14:textId="77777777" w:rsidR="00190FD1" w:rsidRDefault="00190FD1" w:rsidP="00F0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CE182" w14:textId="129E9DDD" w:rsidR="00CD04FC" w:rsidRDefault="00CD04FC">
    <w:pPr>
      <w:pStyle w:val="Pieddepage"/>
      <w:jc w:val="center"/>
    </w:pPr>
    <w:r>
      <w:fldChar w:fldCharType="begin"/>
    </w:r>
    <w:r>
      <w:instrText>PAGE   \* MERGEFORMAT</w:instrText>
    </w:r>
    <w:r>
      <w:fldChar w:fldCharType="separate"/>
    </w:r>
    <w:r w:rsidR="00BB7FD6">
      <w:rPr>
        <w:noProof/>
      </w:rPr>
      <w:t>i</w:t>
    </w:r>
    <w:r>
      <w:fldChar w:fldCharType="end"/>
    </w:r>
  </w:p>
  <w:p w14:paraId="0C93F7D8" w14:textId="77777777" w:rsidR="00CD04FC" w:rsidRPr="005620DF" w:rsidRDefault="00CD04FC" w:rsidP="00B40790">
    <w:pPr>
      <w:pStyle w:val="Pieddepage"/>
      <w:jc w:val="right"/>
      <w:rPr>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34C6F" w14:textId="77777777" w:rsidR="00190FD1" w:rsidRDefault="00190FD1" w:rsidP="00F00A07">
      <w:pPr>
        <w:spacing w:after="0" w:line="240" w:lineRule="auto"/>
      </w:pPr>
      <w:r>
        <w:separator/>
      </w:r>
    </w:p>
  </w:footnote>
  <w:footnote w:type="continuationSeparator" w:id="0">
    <w:p w14:paraId="6CE3A96B" w14:textId="77777777" w:rsidR="00190FD1" w:rsidRDefault="00190FD1" w:rsidP="00F00A07">
      <w:pPr>
        <w:spacing w:after="0" w:line="240" w:lineRule="auto"/>
      </w:pPr>
      <w:r>
        <w:continuationSeparator/>
      </w:r>
    </w:p>
  </w:footnote>
  <w:footnote w:id="1">
    <w:p w14:paraId="70DC36F6" w14:textId="6E8D8672" w:rsidR="00CD04FC" w:rsidRPr="00D62677" w:rsidRDefault="00CD04FC" w:rsidP="00D62677">
      <w:pPr>
        <w:tabs>
          <w:tab w:val="left" w:pos="284"/>
        </w:tabs>
        <w:spacing w:line="240" w:lineRule="auto"/>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ISA 200 : « Objectifs généraux de l’auditeur indépendant et conduite d’un audit selon les Normes internationales d’audit ». </w:t>
      </w:r>
    </w:p>
  </w:footnote>
  <w:footnote w:id="2">
    <w:p w14:paraId="7A110819" w14:textId="466BAFC3" w:rsidR="00CD04FC" w:rsidRPr="00D62677" w:rsidRDefault="00CD04FC" w:rsidP="00D62677">
      <w:pPr>
        <w:pStyle w:val="Notedebasdepage"/>
        <w:tabs>
          <w:tab w:val="left" w:pos="284"/>
        </w:tabs>
        <w:ind w:left="284" w:hanging="284"/>
        <w:rPr>
          <w:rFonts w:ascii="Times New Roman" w:hAnsi="Times New Roman"/>
          <w:sz w:val="16"/>
          <w:szCs w:val="16"/>
        </w:rPr>
      </w:pPr>
      <w:r w:rsidRPr="00D62677">
        <w:rPr>
          <w:rStyle w:val="Appelnotedebasdep"/>
          <w:rFonts w:eastAsia="Calibri"/>
          <w:sz w:val="16"/>
          <w:szCs w:val="16"/>
        </w:rPr>
        <w:footnoteRef/>
      </w:r>
      <w:r>
        <w:rPr>
          <w:rFonts w:ascii="Times New Roman" w:hAnsi="Times New Roman"/>
          <w:sz w:val="16"/>
          <w:szCs w:val="16"/>
        </w:rPr>
        <w:tab/>
      </w:r>
      <w:r w:rsidRPr="00D62677">
        <w:rPr>
          <w:rFonts w:ascii="Times New Roman" w:hAnsi="Times New Roman"/>
          <w:sz w:val="16"/>
          <w:szCs w:val="16"/>
        </w:rPr>
        <w:t>Conditions générales applicables aux accords de prêt et aux accords de garantie du Groupe de la Banque : Section 9.09 (b)</w:t>
      </w:r>
    </w:p>
  </w:footnote>
  <w:footnote w:id="3">
    <w:p w14:paraId="7785A57D" w14:textId="2C42987E" w:rsidR="00CD04FC" w:rsidRPr="00D62677" w:rsidRDefault="00CD04FC" w:rsidP="00D62677">
      <w:pPr>
        <w:tabs>
          <w:tab w:val="left" w:pos="284"/>
        </w:tabs>
        <w:spacing w:line="240" w:lineRule="auto"/>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Politique de gestion financière des opérations financées par le Groupe de la Banque africaine de développement (2014) ADB/BD/WP/2014/08/Rev.2; ADF/BD/WP/2014/08/Rev.2</w:t>
      </w:r>
    </w:p>
  </w:footnote>
  <w:footnote w:id="4">
    <w:p w14:paraId="5C15DEE1" w14:textId="11E0ECA6" w:rsidR="00CD04FC" w:rsidRPr="00D62677" w:rsidRDefault="00CD04FC" w:rsidP="00D62677">
      <w:pPr>
        <w:pStyle w:val="Notedebasdepage"/>
        <w:tabs>
          <w:tab w:val="left" w:pos="284"/>
        </w:tabs>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Les OAP sont audités au cas par cas et ne sont pas visés par les présents termes de référence. Voir « Manuel de gestion financière des Opérations du secteur public du Groupe de la Banque (2014) » (SNFI, révisé, 2019).</w:t>
      </w:r>
    </w:p>
    <w:p w14:paraId="7DADD0FE" w14:textId="42112EB0" w:rsidR="00CD04FC" w:rsidRPr="00B901A5" w:rsidRDefault="00CD04FC">
      <w:pPr>
        <w:pStyle w:val="Notedebasdepage"/>
        <w:rPr>
          <w:color w:val="FF0000"/>
        </w:rPr>
      </w:pPr>
    </w:p>
  </w:footnote>
  <w:footnote w:id="5">
    <w:p w14:paraId="4786AC47" w14:textId="0A2328FF" w:rsidR="00CD04FC" w:rsidRPr="00D62677" w:rsidRDefault="00CD04FC" w:rsidP="00D62677">
      <w:pPr>
        <w:tabs>
          <w:tab w:val="left" w:pos="284"/>
        </w:tabs>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Selon « Les </w:t>
      </w:r>
      <w:r>
        <w:rPr>
          <w:rFonts w:ascii="Times New Roman" w:hAnsi="Times New Roman"/>
          <w:sz w:val="16"/>
          <w:szCs w:val="16"/>
        </w:rPr>
        <w:t>D</w:t>
      </w:r>
      <w:r w:rsidRPr="00D62677">
        <w:rPr>
          <w:rFonts w:ascii="Times New Roman" w:hAnsi="Times New Roman"/>
          <w:sz w:val="16"/>
          <w:szCs w:val="16"/>
        </w:rPr>
        <w:t xml:space="preserve">irectives </w:t>
      </w:r>
      <w:r w:rsidR="00820600">
        <w:rPr>
          <w:rFonts w:ascii="Times New Roman" w:hAnsi="Times New Roman"/>
          <w:sz w:val="16"/>
          <w:szCs w:val="16"/>
        </w:rPr>
        <w:t xml:space="preserve">de </w:t>
      </w:r>
      <w:r w:rsidR="00820600" w:rsidRPr="00D62677">
        <w:rPr>
          <w:rFonts w:ascii="Times New Roman" w:hAnsi="Times New Roman"/>
          <w:sz w:val="16"/>
          <w:szCs w:val="16"/>
        </w:rPr>
        <w:t>gestion</w:t>
      </w:r>
      <w:r w:rsidRPr="00D62677">
        <w:rPr>
          <w:rFonts w:ascii="Times New Roman" w:hAnsi="Times New Roman"/>
          <w:sz w:val="16"/>
          <w:szCs w:val="16"/>
        </w:rPr>
        <w:t xml:space="preserve"> financière des opérations </w:t>
      </w:r>
      <w:r>
        <w:rPr>
          <w:rFonts w:ascii="Times New Roman" w:hAnsi="Times New Roman"/>
          <w:sz w:val="16"/>
          <w:szCs w:val="16"/>
        </w:rPr>
        <w:t>d’investissement</w:t>
      </w:r>
      <w:r w:rsidRPr="00D62677">
        <w:rPr>
          <w:rFonts w:ascii="Times New Roman" w:hAnsi="Times New Roman"/>
          <w:sz w:val="16"/>
          <w:szCs w:val="16"/>
        </w:rPr>
        <w:t> »(SNFI, 2016), une opération est dite « de petite taille » lorsque sa valeur totale ne dépasse pas 1 000 000 UC.</w:t>
      </w:r>
    </w:p>
    <w:p w14:paraId="3BEC0E33" w14:textId="3DEB4E7B" w:rsidR="00CD04FC" w:rsidRPr="00B13951" w:rsidRDefault="00CD04FC">
      <w:pPr>
        <w:pStyle w:val="Notedebasdepage"/>
      </w:pPr>
    </w:p>
  </w:footnote>
  <w:footnote w:id="6">
    <w:p w14:paraId="14EE09B5" w14:textId="70EC42C9" w:rsidR="00CD04FC" w:rsidRPr="00D62677" w:rsidRDefault="00CD04FC" w:rsidP="00D62677">
      <w:pPr>
        <w:pStyle w:val="Notedebasdepage"/>
        <w:tabs>
          <w:tab w:val="left" w:pos="284"/>
        </w:tabs>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Selon la complexité de certaines activités d’acquisition, les auditeurs peuvent intégrer, dans l’équipe d’audit, des experts techniques pendant la durée du contrat. Dans un tel cas, les auditeurs devront respecter la norme ISA 620 : </w:t>
      </w:r>
      <w:r w:rsidRPr="00D62677">
        <w:rPr>
          <w:rFonts w:ascii="Times New Roman" w:hAnsi="Times New Roman"/>
          <w:b/>
          <w:sz w:val="16"/>
          <w:szCs w:val="16"/>
        </w:rPr>
        <w:t>(Utilisation par l’auditeur des travaux d’un expert de son choix).</w:t>
      </w:r>
    </w:p>
  </w:footnote>
  <w:footnote w:id="7">
    <w:p w14:paraId="23CF6991" w14:textId="0D82162A" w:rsidR="00CD04FC" w:rsidRPr="00D62677" w:rsidRDefault="00CD04FC" w:rsidP="00D62677">
      <w:pPr>
        <w:pStyle w:val="Notedebasdepage"/>
        <w:tabs>
          <w:tab w:val="left" w:pos="284"/>
        </w:tabs>
        <w:ind w:left="284" w:hanging="284"/>
        <w:jc w:val="both"/>
        <w:rPr>
          <w:rFonts w:ascii="Times New Roman" w:hAnsi="Times New Roman"/>
          <w:sz w:val="16"/>
          <w:szCs w:val="16"/>
        </w:rPr>
      </w:pPr>
      <w:r w:rsidRPr="00D62677">
        <w:rPr>
          <w:rStyle w:val="Appelnotedebasdep"/>
          <w:sz w:val="16"/>
          <w:szCs w:val="16"/>
        </w:rPr>
        <w:footnoteRef/>
      </w:r>
      <w:r>
        <w:rPr>
          <w:rFonts w:ascii="Times New Roman" w:hAnsi="Times New Roman"/>
          <w:sz w:val="16"/>
          <w:szCs w:val="16"/>
        </w:rPr>
        <w:tab/>
      </w:r>
      <w:r w:rsidRPr="00D62677">
        <w:rPr>
          <w:rFonts w:ascii="Times New Roman" w:hAnsi="Times New Roman"/>
          <w:sz w:val="16"/>
          <w:szCs w:val="16"/>
        </w:rPr>
        <w:t>Toutes les recettes générées par le projet ou le programme, par exemple la vente des documents d’appel d’offres, la cession des actifs du projet ou du programme, les intérêts créditeurs bancaires sur le compte spécial et les frais perçus doivent être comptabilisés et déclarés.</w:t>
      </w:r>
    </w:p>
    <w:p w14:paraId="6711B5EB" w14:textId="77777777" w:rsidR="00CD04FC" w:rsidRPr="00D62677" w:rsidRDefault="00CD04FC" w:rsidP="00D62677">
      <w:pPr>
        <w:pStyle w:val="Notedebasdepage"/>
        <w:tabs>
          <w:tab w:val="left" w:pos="284"/>
        </w:tabs>
        <w:ind w:left="284" w:hanging="284"/>
        <w:jc w:val="both"/>
        <w:rPr>
          <w:rFonts w:ascii="Times New Roman" w:hAnsi="Times New Roman"/>
          <w:sz w:val="16"/>
          <w:szCs w:val="16"/>
        </w:rPr>
      </w:pPr>
    </w:p>
    <w:p w14:paraId="2D7CD4D6" w14:textId="77777777" w:rsidR="00CD04FC" w:rsidRPr="00BC035D" w:rsidRDefault="00CD04FC">
      <w:pPr>
        <w:pStyle w:val="Notedebasdepage"/>
      </w:pPr>
    </w:p>
  </w:footnote>
  <w:footnote w:id="8">
    <w:p w14:paraId="28FDCEC4" w14:textId="76FC2624" w:rsidR="00CD04FC" w:rsidRPr="00D62677" w:rsidRDefault="00CD04FC" w:rsidP="00D62677">
      <w:pPr>
        <w:tabs>
          <w:tab w:val="left" w:pos="284"/>
        </w:tabs>
        <w:autoSpaceDE w:val="0"/>
        <w:autoSpaceDN w:val="0"/>
        <w:adjustRightInd w:val="0"/>
        <w:spacing w:after="0" w:line="240" w:lineRule="auto"/>
        <w:ind w:left="284" w:hanging="284"/>
        <w:jc w:val="both"/>
        <w:rPr>
          <w:rFonts w:ascii="Times New Roman" w:hAnsi="Times New Roman"/>
          <w:i/>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La Norme internationale d’audit ISA 620 traite des obligations de l’auditeur relatives aux travaux d’une personne physique ou d’une organisation dans un domaine d’expertise autre que la comptabilité et l’audit, lorsque ces travaux sont utilisés pour l’aider à recueillir des éléments probants suffisants et appropriés. </w:t>
      </w:r>
    </w:p>
    <w:p w14:paraId="2BF1F172" w14:textId="425025DE" w:rsidR="00CD04FC" w:rsidRPr="008A41FD" w:rsidRDefault="00CD04FC" w:rsidP="00D62677">
      <w:pPr>
        <w:pStyle w:val="Notedebasdepage"/>
        <w:tabs>
          <w:tab w:val="left" w:pos="284"/>
        </w:tabs>
        <w:ind w:left="284" w:hanging="284"/>
        <w:rPr>
          <w:rFonts w:ascii="Eras Medium ITC" w:hAnsi="Eras Medium ITC"/>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55E6"/>
    <w:multiLevelType w:val="hybridMultilevel"/>
    <w:tmpl w:val="E174E1B0"/>
    <w:lvl w:ilvl="0" w:tplc="5156DF74">
      <w:start w:val="1"/>
      <w:numFmt w:val="lowerLetter"/>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
    <w:nsid w:val="01971E25"/>
    <w:multiLevelType w:val="hybridMultilevel"/>
    <w:tmpl w:val="717E7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356D"/>
    <w:multiLevelType w:val="hybridMultilevel"/>
    <w:tmpl w:val="8AE01EE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8C87E60"/>
    <w:multiLevelType w:val="multilevel"/>
    <w:tmpl w:val="E21CEA08"/>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CC1A5D"/>
    <w:multiLevelType w:val="multilevel"/>
    <w:tmpl w:val="30E8B174"/>
    <w:lvl w:ilvl="0">
      <w:start w:val="4"/>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09E42FB7"/>
    <w:multiLevelType w:val="hybridMultilevel"/>
    <w:tmpl w:val="DFF8C7B4"/>
    <w:lvl w:ilvl="0" w:tplc="CA524C56">
      <w:start w:val="1"/>
      <w:numFmt w:val="lowerLetter"/>
      <w:lvlText w:val="%1)"/>
      <w:lvlJc w:val="left"/>
      <w:pPr>
        <w:tabs>
          <w:tab w:val="num" w:pos="1800"/>
        </w:tabs>
        <w:ind w:left="1800" w:hanging="1260"/>
      </w:pPr>
      <w:rPr>
        <w:rFonts w:hint="default"/>
        <w:b w:val="0"/>
        <w:strike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0A371173"/>
    <w:multiLevelType w:val="hybridMultilevel"/>
    <w:tmpl w:val="70029AC8"/>
    <w:lvl w:ilvl="0" w:tplc="BB3A1BF4">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6F04A3"/>
    <w:multiLevelType w:val="hybridMultilevel"/>
    <w:tmpl w:val="FB662E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8A25FE"/>
    <w:multiLevelType w:val="hybridMultilevel"/>
    <w:tmpl w:val="5EE03FDE"/>
    <w:lvl w:ilvl="0" w:tplc="8C0E967A">
      <w:start w:val="1"/>
      <w:numFmt w:val="lowerRoman"/>
      <w:lvlText w:val="%1."/>
      <w:lvlJc w:val="left"/>
      <w:pPr>
        <w:ind w:left="18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9">
    <w:nsid w:val="19E76ECD"/>
    <w:multiLevelType w:val="hybridMultilevel"/>
    <w:tmpl w:val="19205866"/>
    <w:lvl w:ilvl="0" w:tplc="040C001B">
      <w:start w:val="1"/>
      <w:numFmt w:val="low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nsid w:val="21351943"/>
    <w:multiLevelType w:val="hybridMultilevel"/>
    <w:tmpl w:val="AF9EB79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E201AA"/>
    <w:multiLevelType w:val="multilevel"/>
    <w:tmpl w:val="7D7A29B8"/>
    <w:lvl w:ilvl="0">
      <w:start w:val="1"/>
      <w:numFmt w:val="lowerLetter"/>
      <w:lvlText w:val="(%1)"/>
      <w:lvlJc w:val="left"/>
      <w:pPr>
        <w:tabs>
          <w:tab w:val="num" w:pos="720"/>
        </w:tabs>
        <w:ind w:left="720" w:hanging="720"/>
      </w:pPr>
      <w:rPr>
        <w:rFonts w:hint="default"/>
        <w:sz w:val="24"/>
        <w:szCs w:val="24"/>
      </w:rPr>
    </w:lvl>
    <w:lvl w:ilvl="1">
      <w:start w:val="89"/>
      <w:numFmt w:val="decimal"/>
      <w:lvlText w:val="%2."/>
      <w:lvlJc w:val="left"/>
      <w:pPr>
        <w:tabs>
          <w:tab w:val="num" w:pos="1710"/>
        </w:tabs>
        <w:ind w:left="1710" w:hanging="450"/>
      </w:pPr>
      <w:rPr>
        <w:rFonts w:hint="default"/>
        <w:u w:val="none"/>
      </w:rPr>
    </w:lvl>
    <w:lvl w:ilvl="2">
      <w:start w:val="1"/>
      <w:numFmt w:val="lowerRoman"/>
      <w:lvlText w:val="%3)"/>
      <w:lvlJc w:val="left"/>
      <w:pPr>
        <w:ind w:left="2880" w:hanging="720"/>
      </w:pPr>
      <w:rPr>
        <w:rFonts w:hint="default"/>
        <w:strike w:val="0"/>
      </w:rPr>
    </w:lvl>
    <w:lvl w:ilvl="3">
      <w:start w:val="6"/>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nsid w:val="2236301C"/>
    <w:multiLevelType w:val="multilevel"/>
    <w:tmpl w:val="4F2017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40C22A3"/>
    <w:multiLevelType w:val="multilevel"/>
    <w:tmpl w:val="05B0716E"/>
    <w:lvl w:ilvl="0">
      <w:start w:val="4"/>
      <w:numFmt w:val="decimal"/>
      <w:lvlText w:val="%1.0"/>
      <w:lvlJc w:val="left"/>
      <w:pPr>
        <w:ind w:left="360" w:hanging="360"/>
      </w:pPr>
      <w:rPr>
        <w:rFonts w:hint="default"/>
        <w:color w:val="auto"/>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25CD7455"/>
    <w:multiLevelType w:val="hybridMultilevel"/>
    <w:tmpl w:val="407A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41638"/>
    <w:multiLevelType w:val="hybridMultilevel"/>
    <w:tmpl w:val="407A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780A7A"/>
    <w:multiLevelType w:val="multilevel"/>
    <w:tmpl w:val="E5604430"/>
    <w:lvl w:ilvl="0">
      <w:start w:val="9"/>
      <w:numFmt w:val="decimal"/>
      <w:lvlText w:val="%1"/>
      <w:lvlJc w:val="left"/>
      <w:pPr>
        <w:ind w:left="380" w:hanging="38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F66B6C"/>
    <w:multiLevelType w:val="hybridMultilevel"/>
    <w:tmpl w:val="C66CBE6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2B7D0990"/>
    <w:multiLevelType w:val="multilevel"/>
    <w:tmpl w:val="9B64E568"/>
    <w:lvl w:ilvl="0">
      <w:start w:val="1"/>
      <w:numFmt w:val="none"/>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27871F7"/>
    <w:multiLevelType w:val="hybridMultilevel"/>
    <w:tmpl w:val="D1D8FA04"/>
    <w:lvl w:ilvl="0" w:tplc="040C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33B42E0E"/>
    <w:multiLevelType w:val="hybridMultilevel"/>
    <w:tmpl w:val="372A8DC4"/>
    <w:lvl w:ilvl="0" w:tplc="CD025D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3E80AE7"/>
    <w:multiLevelType w:val="hybridMultilevel"/>
    <w:tmpl w:val="64928E18"/>
    <w:lvl w:ilvl="0" w:tplc="AFE0D30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7700F61"/>
    <w:multiLevelType w:val="hybridMultilevel"/>
    <w:tmpl w:val="05DAD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530B96"/>
    <w:multiLevelType w:val="multilevel"/>
    <w:tmpl w:val="2EBAFBA4"/>
    <w:lvl w:ilvl="0">
      <w:start w:val="4"/>
      <w:numFmt w:val="none"/>
      <w:lvlText w:val="2.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9122BE8"/>
    <w:multiLevelType w:val="hybridMultilevel"/>
    <w:tmpl w:val="EE722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C111C85"/>
    <w:multiLevelType w:val="hybridMultilevel"/>
    <w:tmpl w:val="7CF2E5D2"/>
    <w:lvl w:ilvl="0" w:tplc="55F4C93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D800BA2"/>
    <w:multiLevelType w:val="multilevel"/>
    <w:tmpl w:val="FE0A8346"/>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DAF22F2"/>
    <w:multiLevelType w:val="hybridMultilevel"/>
    <w:tmpl w:val="347CC7D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14D7B0B"/>
    <w:multiLevelType w:val="hybridMultilevel"/>
    <w:tmpl w:val="AA7E5166"/>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nsid w:val="426153E6"/>
    <w:multiLevelType w:val="multilevel"/>
    <w:tmpl w:val="7DD61AB2"/>
    <w:lvl w:ilvl="0">
      <w:start w:val="4"/>
      <w:numFmt w:val="none"/>
      <w:lvlText w:val="1.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7E85781"/>
    <w:multiLevelType w:val="multilevel"/>
    <w:tmpl w:val="50B6BC6C"/>
    <w:lvl w:ilvl="0">
      <w:start w:val="8"/>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85F1658"/>
    <w:multiLevelType w:val="hybridMultilevel"/>
    <w:tmpl w:val="56A0A54A"/>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2">
    <w:nsid w:val="49835CD1"/>
    <w:multiLevelType w:val="multilevel"/>
    <w:tmpl w:val="FAEE104A"/>
    <w:lvl w:ilvl="0">
      <w:start w:val="1"/>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3">
    <w:nsid w:val="4A241DC5"/>
    <w:multiLevelType w:val="multilevel"/>
    <w:tmpl w:val="65D618A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B315CCD"/>
    <w:multiLevelType w:val="hybridMultilevel"/>
    <w:tmpl w:val="FC0640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D0A3105"/>
    <w:multiLevelType w:val="hybridMultilevel"/>
    <w:tmpl w:val="833E75E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nsid w:val="4F2B592A"/>
    <w:multiLevelType w:val="hybridMultilevel"/>
    <w:tmpl w:val="B6E0414A"/>
    <w:lvl w:ilvl="0" w:tplc="DFCE5B0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07B381C"/>
    <w:multiLevelType w:val="hybridMultilevel"/>
    <w:tmpl w:val="70029AC8"/>
    <w:lvl w:ilvl="0" w:tplc="BB3A1BF4">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18E00A6"/>
    <w:multiLevelType w:val="singleLevel"/>
    <w:tmpl w:val="0846BA9A"/>
    <w:lvl w:ilvl="0">
      <w:start w:val="1"/>
      <w:numFmt w:val="lowerLetter"/>
      <w:lvlText w:val="(%1)"/>
      <w:lvlJc w:val="left"/>
      <w:pPr>
        <w:tabs>
          <w:tab w:val="num" w:pos="720"/>
        </w:tabs>
        <w:ind w:left="720" w:hanging="720"/>
      </w:pPr>
      <w:rPr>
        <w:rFonts w:hint="default"/>
      </w:rPr>
    </w:lvl>
  </w:abstractNum>
  <w:abstractNum w:abstractNumId="39">
    <w:nsid w:val="54DB1B42"/>
    <w:multiLevelType w:val="hybridMultilevel"/>
    <w:tmpl w:val="0C2E8B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4F5152E"/>
    <w:multiLevelType w:val="hybridMultilevel"/>
    <w:tmpl w:val="4F9208BC"/>
    <w:lvl w:ilvl="0" w:tplc="74566CE6">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6B23EDD"/>
    <w:multiLevelType w:val="multilevel"/>
    <w:tmpl w:val="CBD654AA"/>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6E71BD1"/>
    <w:multiLevelType w:val="multilevel"/>
    <w:tmpl w:val="E0D01E58"/>
    <w:lvl w:ilvl="0">
      <w:start w:val="1"/>
      <w:numFmt w:val="upperRoman"/>
      <w:lvlText w:val="%1."/>
      <w:lvlJc w:val="righ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572C6E32"/>
    <w:multiLevelType w:val="hybridMultilevel"/>
    <w:tmpl w:val="67E40CAA"/>
    <w:lvl w:ilvl="0" w:tplc="8564C06C">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4">
    <w:nsid w:val="58F33B58"/>
    <w:multiLevelType w:val="hybridMultilevel"/>
    <w:tmpl w:val="65D618AE"/>
    <w:lvl w:ilvl="0" w:tplc="91D6503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59C3684B"/>
    <w:multiLevelType w:val="multilevel"/>
    <w:tmpl w:val="904C2F1E"/>
    <w:lvl w:ilvl="0">
      <w:start w:val="7"/>
      <w:numFmt w:val="decimal"/>
      <w:lvlText w:val="%1"/>
      <w:lvlJc w:val="left"/>
      <w:pPr>
        <w:ind w:left="380" w:hanging="3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6">
    <w:nsid w:val="5B0E04B2"/>
    <w:multiLevelType w:val="hybridMultilevel"/>
    <w:tmpl w:val="B202AC9A"/>
    <w:lvl w:ilvl="0" w:tplc="040C0017">
      <w:start w:val="1"/>
      <w:numFmt w:val="lowerLetter"/>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5BBC7CB7"/>
    <w:multiLevelType w:val="hybridMultilevel"/>
    <w:tmpl w:val="B6D24B32"/>
    <w:lvl w:ilvl="0" w:tplc="6C6E1A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nsid w:val="5C6C5C06"/>
    <w:multiLevelType w:val="multilevel"/>
    <w:tmpl w:val="590A3E7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E594BFD"/>
    <w:multiLevelType w:val="multilevel"/>
    <w:tmpl w:val="D626FC24"/>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1583675"/>
    <w:multiLevelType w:val="hybridMultilevel"/>
    <w:tmpl w:val="BB705476"/>
    <w:lvl w:ilvl="0" w:tplc="DFCE5B08">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3E4330"/>
    <w:multiLevelType w:val="hybridMultilevel"/>
    <w:tmpl w:val="AC8CF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FE65C9"/>
    <w:multiLevelType w:val="hybridMultilevel"/>
    <w:tmpl w:val="3CB8AAB0"/>
    <w:lvl w:ilvl="0" w:tplc="235003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6BEF7C0D"/>
    <w:multiLevelType w:val="multilevel"/>
    <w:tmpl w:val="A07AE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1F04622"/>
    <w:multiLevelType w:val="multilevel"/>
    <w:tmpl w:val="A87C0A0E"/>
    <w:lvl w:ilvl="0">
      <w:start w:val="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4AF3AFA"/>
    <w:multiLevelType w:val="hybridMultilevel"/>
    <w:tmpl w:val="A65A4E1E"/>
    <w:lvl w:ilvl="0" w:tplc="3DAEC16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6">
    <w:nsid w:val="76060F09"/>
    <w:multiLevelType w:val="hybridMultilevel"/>
    <w:tmpl w:val="DAD6F534"/>
    <w:lvl w:ilvl="0" w:tplc="040C0017">
      <w:start w:val="1"/>
      <w:numFmt w:val="lowerLetter"/>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76C309C"/>
    <w:multiLevelType w:val="multilevel"/>
    <w:tmpl w:val="1B501A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AB00093"/>
    <w:multiLevelType w:val="hybridMultilevel"/>
    <w:tmpl w:val="7572F00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9">
    <w:nsid w:val="7AE97D96"/>
    <w:multiLevelType w:val="hybridMultilevel"/>
    <w:tmpl w:val="28908A7E"/>
    <w:lvl w:ilvl="0" w:tplc="CDEEA1B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0">
    <w:nsid w:val="7BF964B6"/>
    <w:multiLevelType w:val="hybridMultilevel"/>
    <w:tmpl w:val="D502406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3"/>
  </w:num>
  <w:num w:numId="3">
    <w:abstractNumId w:val="5"/>
  </w:num>
  <w:num w:numId="4">
    <w:abstractNumId w:val="9"/>
  </w:num>
  <w:num w:numId="5">
    <w:abstractNumId w:val="11"/>
  </w:num>
  <w:num w:numId="6">
    <w:abstractNumId w:val="48"/>
  </w:num>
  <w:num w:numId="7">
    <w:abstractNumId w:val="24"/>
  </w:num>
  <w:num w:numId="8">
    <w:abstractNumId w:val="38"/>
  </w:num>
  <w:num w:numId="9">
    <w:abstractNumId w:val="21"/>
  </w:num>
  <w:num w:numId="10">
    <w:abstractNumId w:val="27"/>
  </w:num>
  <w:num w:numId="11">
    <w:abstractNumId w:val="43"/>
  </w:num>
  <w:num w:numId="12">
    <w:abstractNumId w:val="44"/>
  </w:num>
  <w:num w:numId="13">
    <w:abstractNumId w:val="25"/>
  </w:num>
  <w:num w:numId="14">
    <w:abstractNumId w:val="7"/>
  </w:num>
  <w:num w:numId="15">
    <w:abstractNumId w:val="19"/>
  </w:num>
  <w:num w:numId="16">
    <w:abstractNumId w:val="22"/>
  </w:num>
  <w:num w:numId="17">
    <w:abstractNumId w:val="51"/>
  </w:num>
  <w:num w:numId="18">
    <w:abstractNumId w:val="60"/>
  </w:num>
  <w:num w:numId="19">
    <w:abstractNumId w:val="6"/>
  </w:num>
  <w:num w:numId="20">
    <w:abstractNumId w:val="29"/>
  </w:num>
  <w:num w:numId="21">
    <w:abstractNumId w:val="23"/>
  </w:num>
  <w:num w:numId="22">
    <w:abstractNumId w:val="41"/>
  </w:num>
  <w:num w:numId="23">
    <w:abstractNumId w:val="3"/>
  </w:num>
  <w:num w:numId="24">
    <w:abstractNumId w:val="45"/>
  </w:num>
  <w:num w:numId="25">
    <w:abstractNumId w:val="30"/>
  </w:num>
  <w:num w:numId="26">
    <w:abstractNumId w:val="16"/>
  </w:num>
  <w:num w:numId="27">
    <w:abstractNumId w:val="26"/>
  </w:num>
  <w:num w:numId="28">
    <w:abstractNumId w:val="49"/>
  </w:num>
  <w:num w:numId="29">
    <w:abstractNumId w:val="50"/>
  </w:num>
  <w:num w:numId="30">
    <w:abstractNumId w:val="33"/>
  </w:num>
  <w:num w:numId="31">
    <w:abstractNumId w:val="8"/>
  </w:num>
  <w:num w:numId="32">
    <w:abstractNumId w:val="36"/>
  </w:num>
  <w:num w:numId="33">
    <w:abstractNumId w:val="40"/>
  </w:num>
  <w:num w:numId="34">
    <w:abstractNumId w:val="37"/>
  </w:num>
  <w:num w:numId="35">
    <w:abstractNumId w:val="42"/>
  </w:num>
  <w:num w:numId="36">
    <w:abstractNumId w:val="12"/>
  </w:num>
  <w:num w:numId="37">
    <w:abstractNumId w:val="54"/>
  </w:num>
  <w:num w:numId="38">
    <w:abstractNumId w:val="47"/>
  </w:num>
  <w:num w:numId="39">
    <w:abstractNumId w:val="59"/>
  </w:num>
  <w:num w:numId="40">
    <w:abstractNumId w:val="28"/>
  </w:num>
  <w:num w:numId="41">
    <w:abstractNumId w:val="34"/>
  </w:num>
  <w:num w:numId="42">
    <w:abstractNumId w:val="58"/>
  </w:num>
  <w:num w:numId="43">
    <w:abstractNumId w:val="35"/>
  </w:num>
  <w:num w:numId="44">
    <w:abstractNumId w:val="10"/>
  </w:num>
  <w:num w:numId="45">
    <w:abstractNumId w:val="56"/>
  </w:num>
  <w:num w:numId="46">
    <w:abstractNumId w:val="46"/>
  </w:num>
  <w:num w:numId="47">
    <w:abstractNumId w:val="4"/>
  </w:num>
  <w:num w:numId="48">
    <w:abstractNumId w:val="2"/>
  </w:num>
  <w:num w:numId="49">
    <w:abstractNumId w:val="17"/>
  </w:num>
  <w:num w:numId="50">
    <w:abstractNumId w:val="20"/>
  </w:num>
  <w:num w:numId="51">
    <w:abstractNumId w:val="52"/>
  </w:num>
  <w:num w:numId="52">
    <w:abstractNumId w:val="55"/>
  </w:num>
  <w:num w:numId="53">
    <w:abstractNumId w:val="31"/>
  </w:num>
  <w:num w:numId="54">
    <w:abstractNumId w:val="13"/>
  </w:num>
  <w:num w:numId="55">
    <w:abstractNumId w:val="18"/>
  </w:num>
  <w:num w:numId="56">
    <w:abstractNumId w:val="57"/>
  </w:num>
  <w:num w:numId="57">
    <w:abstractNumId w:val="1"/>
  </w:num>
  <w:num w:numId="58">
    <w:abstractNumId w:val="14"/>
  </w:num>
  <w:num w:numId="59">
    <w:abstractNumId w:val="15"/>
  </w:num>
  <w:num w:numId="60">
    <w:abstractNumId w:val="0"/>
  </w:num>
  <w:num w:numId="61">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07"/>
    <w:rsid w:val="0000055C"/>
    <w:rsid w:val="00000C9A"/>
    <w:rsid w:val="000021CA"/>
    <w:rsid w:val="00007262"/>
    <w:rsid w:val="00007B03"/>
    <w:rsid w:val="00014B8D"/>
    <w:rsid w:val="000202FC"/>
    <w:rsid w:val="00020B3B"/>
    <w:rsid w:val="00023518"/>
    <w:rsid w:val="00023E43"/>
    <w:rsid w:val="00025D53"/>
    <w:rsid w:val="00030DAF"/>
    <w:rsid w:val="00031AA5"/>
    <w:rsid w:val="00032EC8"/>
    <w:rsid w:val="00043FB8"/>
    <w:rsid w:val="00050CA9"/>
    <w:rsid w:val="00052A55"/>
    <w:rsid w:val="000532E5"/>
    <w:rsid w:val="000559BF"/>
    <w:rsid w:val="00056F03"/>
    <w:rsid w:val="0006234C"/>
    <w:rsid w:val="000764BB"/>
    <w:rsid w:val="00080984"/>
    <w:rsid w:val="0008172B"/>
    <w:rsid w:val="00083350"/>
    <w:rsid w:val="000834F5"/>
    <w:rsid w:val="000839DC"/>
    <w:rsid w:val="00086EFD"/>
    <w:rsid w:val="0009087A"/>
    <w:rsid w:val="00091490"/>
    <w:rsid w:val="0009187B"/>
    <w:rsid w:val="00092FC8"/>
    <w:rsid w:val="00093C33"/>
    <w:rsid w:val="00094130"/>
    <w:rsid w:val="00096743"/>
    <w:rsid w:val="00096983"/>
    <w:rsid w:val="00097AC2"/>
    <w:rsid w:val="000A0BEB"/>
    <w:rsid w:val="000A3154"/>
    <w:rsid w:val="000A35C0"/>
    <w:rsid w:val="000A77B0"/>
    <w:rsid w:val="000A7A16"/>
    <w:rsid w:val="000B2A45"/>
    <w:rsid w:val="000B5C5A"/>
    <w:rsid w:val="000C6A5D"/>
    <w:rsid w:val="000D3945"/>
    <w:rsid w:val="000D398A"/>
    <w:rsid w:val="000D402E"/>
    <w:rsid w:val="000E0B04"/>
    <w:rsid w:val="000E200D"/>
    <w:rsid w:val="000E6AE5"/>
    <w:rsid w:val="000E7CFE"/>
    <w:rsid w:val="0010121E"/>
    <w:rsid w:val="00103D1A"/>
    <w:rsid w:val="00105578"/>
    <w:rsid w:val="00105D77"/>
    <w:rsid w:val="00105E3F"/>
    <w:rsid w:val="00111C2C"/>
    <w:rsid w:val="0011398D"/>
    <w:rsid w:val="00113E8C"/>
    <w:rsid w:val="00113F51"/>
    <w:rsid w:val="001144C3"/>
    <w:rsid w:val="0011565A"/>
    <w:rsid w:val="00116629"/>
    <w:rsid w:val="00117D03"/>
    <w:rsid w:val="0012031A"/>
    <w:rsid w:val="001218F3"/>
    <w:rsid w:val="00122BFD"/>
    <w:rsid w:val="0012318E"/>
    <w:rsid w:val="00127961"/>
    <w:rsid w:val="00131402"/>
    <w:rsid w:val="00132D77"/>
    <w:rsid w:val="00132DE3"/>
    <w:rsid w:val="00133052"/>
    <w:rsid w:val="00134CF4"/>
    <w:rsid w:val="00140E60"/>
    <w:rsid w:val="0014123C"/>
    <w:rsid w:val="00141F0A"/>
    <w:rsid w:val="0014357B"/>
    <w:rsid w:val="00143B7F"/>
    <w:rsid w:val="00144AFD"/>
    <w:rsid w:val="00144FF3"/>
    <w:rsid w:val="00145258"/>
    <w:rsid w:val="00145D7C"/>
    <w:rsid w:val="0015317C"/>
    <w:rsid w:val="00155C80"/>
    <w:rsid w:val="00156B35"/>
    <w:rsid w:val="00160725"/>
    <w:rsid w:val="001621D0"/>
    <w:rsid w:val="00162C57"/>
    <w:rsid w:val="00162E2C"/>
    <w:rsid w:val="001648A8"/>
    <w:rsid w:val="00172B6A"/>
    <w:rsid w:val="00174FED"/>
    <w:rsid w:val="00175F79"/>
    <w:rsid w:val="00176454"/>
    <w:rsid w:val="00180A5A"/>
    <w:rsid w:val="00180C91"/>
    <w:rsid w:val="00184F2E"/>
    <w:rsid w:val="00190543"/>
    <w:rsid w:val="00190FD1"/>
    <w:rsid w:val="00193093"/>
    <w:rsid w:val="00196947"/>
    <w:rsid w:val="001A39B4"/>
    <w:rsid w:val="001A5678"/>
    <w:rsid w:val="001A5F5F"/>
    <w:rsid w:val="001A63EF"/>
    <w:rsid w:val="001A7877"/>
    <w:rsid w:val="001C3DDD"/>
    <w:rsid w:val="001C71C3"/>
    <w:rsid w:val="001C7775"/>
    <w:rsid w:val="001D05BE"/>
    <w:rsid w:val="001D163A"/>
    <w:rsid w:val="001D78DA"/>
    <w:rsid w:val="001D7D0F"/>
    <w:rsid w:val="001E1075"/>
    <w:rsid w:val="001E24B7"/>
    <w:rsid w:val="001E47F8"/>
    <w:rsid w:val="001E4896"/>
    <w:rsid w:val="001E4AA7"/>
    <w:rsid w:val="001F0E40"/>
    <w:rsid w:val="001F2580"/>
    <w:rsid w:val="002026F8"/>
    <w:rsid w:val="00202BAD"/>
    <w:rsid w:val="00202ECA"/>
    <w:rsid w:val="00204FCD"/>
    <w:rsid w:val="0020560A"/>
    <w:rsid w:val="00210D09"/>
    <w:rsid w:val="00220B63"/>
    <w:rsid w:val="002230F0"/>
    <w:rsid w:val="0022511F"/>
    <w:rsid w:val="002332CE"/>
    <w:rsid w:val="0023598D"/>
    <w:rsid w:val="00235F42"/>
    <w:rsid w:val="00236367"/>
    <w:rsid w:val="00237C94"/>
    <w:rsid w:val="002407FF"/>
    <w:rsid w:val="00243AFF"/>
    <w:rsid w:val="00247007"/>
    <w:rsid w:val="002477E7"/>
    <w:rsid w:val="0025029C"/>
    <w:rsid w:val="00251A65"/>
    <w:rsid w:val="00262940"/>
    <w:rsid w:val="00262BC1"/>
    <w:rsid w:val="0026309D"/>
    <w:rsid w:val="00270C2F"/>
    <w:rsid w:val="00273106"/>
    <w:rsid w:val="002734CA"/>
    <w:rsid w:val="00273EB1"/>
    <w:rsid w:val="00274FE5"/>
    <w:rsid w:val="0027559D"/>
    <w:rsid w:val="0027589C"/>
    <w:rsid w:val="00281223"/>
    <w:rsid w:val="002917AF"/>
    <w:rsid w:val="00297576"/>
    <w:rsid w:val="002A1FDB"/>
    <w:rsid w:val="002A28F0"/>
    <w:rsid w:val="002B0946"/>
    <w:rsid w:val="002B1718"/>
    <w:rsid w:val="002B2130"/>
    <w:rsid w:val="002B3910"/>
    <w:rsid w:val="002C6287"/>
    <w:rsid w:val="002C70C7"/>
    <w:rsid w:val="002D4FB6"/>
    <w:rsid w:val="002D5659"/>
    <w:rsid w:val="002D639D"/>
    <w:rsid w:val="002D64B3"/>
    <w:rsid w:val="002D7646"/>
    <w:rsid w:val="002E2705"/>
    <w:rsid w:val="002E5F19"/>
    <w:rsid w:val="002E6440"/>
    <w:rsid w:val="002F0F30"/>
    <w:rsid w:val="002F1FB3"/>
    <w:rsid w:val="002F65B3"/>
    <w:rsid w:val="00300D56"/>
    <w:rsid w:val="00302723"/>
    <w:rsid w:val="00303473"/>
    <w:rsid w:val="00306AC5"/>
    <w:rsid w:val="003167D7"/>
    <w:rsid w:val="00326538"/>
    <w:rsid w:val="0032696A"/>
    <w:rsid w:val="00330D28"/>
    <w:rsid w:val="00330F5E"/>
    <w:rsid w:val="00334410"/>
    <w:rsid w:val="00336C6B"/>
    <w:rsid w:val="003426E9"/>
    <w:rsid w:val="00343670"/>
    <w:rsid w:val="00347570"/>
    <w:rsid w:val="00352E81"/>
    <w:rsid w:val="00356C57"/>
    <w:rsid w:val="00366257"/>
    <w:rsid w:val="0037271E"/>
    <w:rsid w:val="0037359C"/>
    <w:rsid w:val="003756D2"/>
    <w:rsid w:val="003822A5"/>
    <w:rsid w:val="00384C02"/>
    <w:rsid w:val="00387189"/>
    <w:rsid w:val="00387673"/>
    <w:rsid w:val="00390C2C"/>
    <w:rsid w:val="003947CF"/>
    <w:rsid w:val="00395387"/>
    <w:rsid w:val="00395676"/>
    <w:rsid w:val="003963C5"/>
    <w:rsid w:val="003A0231"/>
    <w:rsid w:val="003A1511"/>
    <w:rsid w:val="003B067F"/>
    <w:rsid w:val="003B4C93"/>
    <w:rsid w:val="003C06DA"/>
    <w:rsid w:val="003C1A5B"/>
    <w:rsid w:val="003D246D"/>
    <w:rsid w:val="003D3E02"/>
    <w:rsid w:val="003D7026"/>
    <w:rsid w:val="003E6B30"/>
    <w:rsid w:val="003F18CB"/>
    <w:rsid w:val="003F6AC5"/>
    <w:rsid w:val="0040447B"/>
    <w:rsid w:val="00404642"/>
    <w:rsid w:val="00405823"/>
    <w:rsid w:val="00412799"/>
    <w:rsid w:val="00412C7F"/>
    <w:rsid w:val="00414C4E"/>
    <w:rsid w:val="00416E8A"/>
    <w:rsid w:val="00417FDF"/>
    <w:rsid w:val="004209ED"/>
    <w:rsid w:val="004256C2"/>
    <w:rsid w:val="00425E93"/>
    <w:rsid w:val="004264CF"/>
    <w:rsid w:val="00427ED6"/>
    <w:rsid w:val="004304F7"/>
    <w:rsid w:val="00430BBD"/>
    <w:rsid w:val="00431F25"/>
    <w:rsid w:val="0043290F"/>
    <w:rsid w:val="00437F33"/>
    <w:rsid w:val="00444EEB"/>
    <w:rsid w:val="00450839"/>
    <w:rsid w:val="00451E84"/>
    <w:rsid w:val="0045241D"/>
    <w:rsid w:val="004551E7"/>
    <w:rsid w:val="004635D0"/>
    <w:rsid w:val="004643E3"/>
    <w:rsid w:val="0046530A"/>
    <w:rsid w:val="00467868"/>
    <w:rsid w:val="00470569"/>
    <w:rsid w:val="00470F30"/>
    <w:rsid w:val="00470FBE"/>
    <w:rsid w:val="00471BBD"/>
    <w:rsid w:val="004730C1"/>
    <w:rsid w:val="00480A4A"/>
    <w:rsid w:val="00492C66"/>
    <w:rsid w:val="004A099A"/>
    <w:rsid w:val="004A2A0C"/>
    <w:rsid w:val="004A2B15"/>
    <w:rsid w:val="004A2B62"/>
    <w:rsid w:val="004A6C2F"/>
    <w:rsid w:val="004A7432"/>
    <w:rsid w:val="004B1E99"/>
    <w:rsid w:val="004B2947"/>
    <w:rsid w:val="004B29DA"/>
    <w:rsid w:val="004C010C"/>
    <w:rsid w:val="004C3495"/>
    <w:rsid w:val="004C37CF"/>
    <w:rsid w:val="004C4302"/>
    <w:rsid w:val="004C488D"/>
    <w:rsid w:val="004C5A44"/>
    <w:rsid w:val="004C6BB4"/>
    <w:rsid w:val="004D0288"/>
    <w:rsid w:val="004D25CB"/>
    <w:rsid w:val="004D2FED"/>
    <w:rsid w:val="004D6B15"/>
    <w:rsid w:val="004E17D9"/>
    <w:rsid w:val="004E50C2"/>
    <w:rsid w:val="004E5961"/>
    <w:rsid w:val="004E723C"/>
    <w:rsid w:val="004E784F"/>
    <w:rsid w:val="004F255D"/>
    <w:rsid w:val="005012EA"/>
    <w:rsid w:val="00501425"/>
    <w:rsid w:val="005053E5"/>
    <w:rsid w:val="00507ABC"/>
    <w:rsid w:val="0051322D"/>
    <w:rsid w:val="00517870"/>
    <w:rsid w:val="0052179D"/>
    <w:rsid w:val="00524501"/>
    <w:rsid w:val="005253FB"/>
    <w:rsid w:val="00530ECB"/>
    <w:rsid w:val="00535965"/>
    <w:rsid w:val="00536849"/>
    <w:rsid w:val="00537BE7"/>
    <w:rsid w:val="00537F4D"/>
    <w:rsid w:val="005437D6"/>
    <w:rsid w:val="00543A8C"/>
    <w:rsid w:val="00543CD5"/>
    <w:rsid w:val="00545FBB"/>
    <w:rsid w:val="005472F4"/>
    <w:rsid w:val="00547616"/>
    <w:rsid w:val="00547805"/>
    <w:rsid w:val="00550D34"/>
    <w:rsid w:val="00554A05"/>
    <w:rsid w:val="00555FF0"/>
    <w:rsid w:val="005736DB"/>
    <w:rsid w:val="0058328E"/>
    <w:rsid w:val="0058375E"/>
    <w:rsid w:val="0058447E"/>
    <w:rsid w:val="00585B7C"/>
    <w:rsid w:val="00586BEC"/>
    <w:rsid w:val="00592453"/>
    <w:rsid w:val="005974E4"/>
    <w:rsid w:val="005A130A"/>
    <w:rsid w:val="005A50D2"/>
    <w:rsid w:val="005A531E"/>
    <w:rsid w:val="005A737D"/>
    <w:rsid w:val="005A765C"/>
    <w:rsid w:val="005B39C7"/>
    <w:rsid w:val="005B4A41"/>
    <w:rsid w:val="005B6E53"/>
    <w:rsid w:val="005C1340"/>
    <w:rsid w:val="005C771A"/>
    <w:rsid w:val="005D04A8"/>
    <w:rsid w:val="005D159A"/>
    <w:rsid w:val="005D53E1"/>
    <w:rsid w:val="005E2216"/>
    <w:rsid w:val="005E410C"/>
    <w:rsid w:val="005E6623"/>
    <w:rsid w:val="005F3DBA"/>
    <w:rsid w:val="005F6395"/>
    <w:rsid w:val="005F774A"/>
    <w:rsid w:val="006015A5"/>
    <w:rsid w:val="00602E9D"/>
    <w:rsid w:val="006047C6"/>
    <w:rsid w:val="00604AC5"/>
    <w:rsid w:val="00604C14"/>
    <w:rsid w:val="00605091"/>
    <w:rsid w:val="00605E67"/>
    <w:rsid w:val="00611437"/>
    <w:rsid w:val="00611F1E"/>
    <w:rsid w:val="00616215"/>
    <w:rsid w:val="00617793"/>
    <w:rsid w:val="006207ED"/>
    <w:rsid w:val="0062604B"/>
    <w:rsid w:val="00626E4A"/>
    <w:rsid w:val="00637CB9"/>
    <w:rsid w:val="00637F1E"/>
    <w:rsid w:val="00640E23"/>
    <w:rsid w:val="0064208A"/>
    <w:rsid w:val="0064614E"/>
    <w:rsid w:val="006466EA"/>
    <w:rsid w:val="0064747F"/>
    <w:rsid w:val="006508A4"/>
    <w:rsid w:val="00661E83"/>
    <w:rsid w:val="006639F6"/>
    <w:rsid w:val="00663F20"/>
    <w:rsid w:val="00665D9B"/>
    <w:rsid w:val="006736B0"/>
    <w:rsid w:val="0068262C"/>
    <w:rsid w:val="0068541E"/>
    <w:rsid w:val="006855E9"/>
    <w:rsid w:val="00686AF3"/>
    <w:rsid w:val="00687C56"/>
    <w:rsid w:val="00692ADB"/>
    <w:rsid w:val="006B4A38"/>
    <w:rsid w:val="006C02BB"/>
    <w:rsid w:val="006C0C8D"/>
    <w:rsid w:val="006C4662"/>
    <w:rsid w:val="006C5BD3"/>
    <w:rsid w:val="006C6279"/>
    <w:rsid w:val="006C7774"/>
    <w:rsid w:val="006D23A1"/>
    <w:rsid w:val="006D3F80"/>
    <w:rsid w:val="006D43AF"/>
    <w:rsid w:val="006E6E17"/>
    <w:rsid w:val="006F2E00"/>
    <w:rsid w:val="006F4DE0"/>
    <w:rsid w:val="006F5F23"/>
    <w:rsid w:val="006F7AFD"/>
    <w:rsid w:val="00703651"/>
    <w:rsid w:val="00712134"/>
    <w:rsid w:val="0071409D"/>
    <w:rsid w:val="0071498C"/>
    <w:rsid w:val="00714EF5"/>
    <w:rsid w:val="00716B51"/>
    <w:rsid w:val="00720AF9"/>
    <w:rsid w:val="007213CC"/>
    <w:rsid w:val="00721D87"/>
    <w:rsid w:val="007243DD"/>
    <w:rsid w:val="00726960"/>
    <w:rsid w:val="00726E5D"/>
    <w:rsid w:val="00726E6A"/>
    <w:rsid w:val="007301C1"/>
    <w:rsid w:val="00731085"/>
    <w:rsid w:val="00734098"/>
    <w:rsid w:val="00734598"/>
    <w:rsid w:val="00735943"/>
    <w:rsid w:val="007364F5"/>
    <w:rsid w:val="00737486"/>
    <w:rsid w:val="00744282"/>
    <w:rsid w:val="007442DF"/>
    <w:rsid w:val="00745682"/>
    <w:rsid w:val="00747FC9"/>
    <w:rsid w:val="007507C5"/>
    <w:rsid w:val="00752202"/>
    <w:rsid w:val="00756ECC"/>
    <w:rsid w:val="00756F45"/>
    <w:rsid w:val="00761027"/>
    <w:rsid w:val="007666A0"/>
    <w:rsid w:val="00767371"/>
    <w:rsid w:val="00771906"/>
    <w:rsid w:val="0077564B"/>
    <w:rsid w:val="007759D7"/>
    <w:rsid w:val="00780504"/>
    <w:rsid w:val="007830D0"/>
    <w:rsid w:val="00786519"/>
    <w:rsid w:val="00792CB4"/>
    <w:rsid w:val="00796DCB"/>
    <w:rsid w:val="007A0360"/>
    <w:rsid w:val="007A0802"/>
    <w:rsid w:val="007A1FA0"/>
    <w:rsid w:val="007A34C1"/>
    <w:rsid w:val="007A4326"/>
    <w:rsid w:val="007A4C23"/>
    <w:rsid w:val="007A7127"/>
    <w:rsid w:val="007A78D4"/>
    <w:rsid w:val="007A795E"/>
    <w:rsid w:val="007B133C"/>
    <w:rsid w:val="007B2AF5"/>
    <w:rsid w:val="007B3E12"/>
    <w:rsid w:val="007B6B05"/>
    <w:rsid w:val="007B7B48"/>
    <w:rsid w:val="007C3A96"/>
    <w:rsid w:val="007C6646"/>
    <w:rsid w:val="007C6FC2"/>
    <w:rsid w:val="007D1DD6"/>
    <w:rsid w:val="007D3462"/>
    <w:rsid w:val="007E13C8"/>
    <w:rsid w:val="007E3AD9"/>
    <w:rsid w:val="007E7084"/>
    <w:rsid w:val="007F2A32"/>
    <w:rsid w:val="007F3587"/>
    <w:rsid w:val="007F483C"/>
    <w:rsid w:val="007F498A"/>
    <w:rsid w:val="007F6A17"/>
    <w:rsid w:val="007F7A9B"/>
    <w:rsid w:val="007F7CE3"/>
    <w:rsid w:val="0080197A"/>
    <w:rsid w:val="008060E0"/>
    <w:rsid w:val="00820600"/>
    <w:rsid w:val="00822601"/>
    <w:rsid w:val="00827392"/>
    <w:rsid w:val="00830A10"/>
    <w:rsid w:val="00834FDF"/>
    <w:rsid w:val="008353C0"/>
    <w:rsid w:val="00841B47"/>
    <w:rsid w:val="008431BE"/>
    <w:rsid w:val="008460DF"/>
    <w:rsid w:val="00854FC6"/>
    <w:rsid w:val="00855865"/>
    <w:rsid w:val="00857813"/>
    <w:rsid w:val="00860661"/>
    <w:rsid w:val="008606D3"/>
    <w:rsid w:val="00860E49"/>
    <w:rsid w:val="00861D68"/>
    <w:rsid w:val="008622DA"/>
    <w:rsid w:val="00863AF5"/>
    <w:rsid w:val="00865063"/>
    <w:rsid w:val="008701DD"/>
    <w:rsid w:val="00871282"/>
    <w:rsid w:val="00872D13"/>
    <w:rsid w:val="008779CE"/>
    <w:rsid w:val="00896A3C"/>
    <w:rsid w:val="008A1BA6"/>
    <w:rsid w:val="008A3762"/>
    <w:rsid w:val="008A41FD"/>
    <w:rsid w:val="008A4DB2"/>
    <w:rsid w:val="008A6B35"/>
    <w:rsid w:val="008A7F34"/>
    <w:rsid w:val="008B598B"/>
    <w:rsid w:val="008B75B1"/>
    <w:rsid w:val="008C5678"/>
    <w:rsid w:val="008D08A6"/>
    <w:rsid w:val="008E0260"/>
    <w:rsid w:val="008E3A5D"/>
    <w:rsid w:val="008E3ECA"/>
    <w:rsid w:val="008E5C89"/>
    <w:rsid w:val="008E5D49"/>
    <w:rsid w:val="008E7E43"/>
    <w:rsid w:val="008F0305"/>
    <w:rsid w:val="008F613B"/>
    <w:rsid w:val="008F61DA"/>
    <w:rsid w:val="008F7969"/>
    <w:rsid w:val="009024A3"/>
    <w:rsid w:val="00903A60"/>
    <w:rsid w:val="00903B73"/>
    <w:rsid w:val="00904956"/>
    <w:rsid w:val="00905443"/>
    <w:rsid w:val="0090726F"/>
    <w:rsid w:val="00907B3B"/>
    <w:rsid w:val="00910782"/>
    <w:rsid w:val="00911998"/>
    <w:rsid w:val="00912602"/>
    <w:rsid w:val="00912971"/>
    <w:rsid w:val="00913682"/>
    <w:rsid w:val="009156C9"/>
    <w:rsid w:val="00921399"/>
    <w:rsid w:val="00926458"/>
    <w:rsid w:val="0092670E"/>
    <w:rsid w:val="0093084E"/>
    <w:rsid w:val="009328EE"/>
    <w:rsid w:val="00933661"/>
    <w:rsid w:val="009348E7"/>
    <w:rsid w:val="0094086D"/>
    <w:rsid w:val="00940E42"/>
    <w:rsid w:val="00944093"/>
    <w:rsid w:val="00945A62"/>
    <w:rsid w:val="009477FF"/>
    <w:rsid w:val="009515B3"/>
    <w:rsid w:val="00951E8E"/>
    <w:rsid w:val="0095260A"/>
    <w:rsid w:val="00952629"/>
    <w:rsid w:val="009536FD"/>
    <w:rsid w:val="00954E60"/>
    <w:rsid w:val="00954FDB"/>
    <w:rsid w:val="009559B8"/>
    <w:rsid w:val="00964C7F"/>
    <w:rsid w:val="00966D25"/>
    <w:rsid w:val="00967F66"/>
    <w:rsid w:val="00972281"/>
    <w:rsid w:val="00972455"/>
    <w:rsid w:val="009757B7"/>
    <w:rsid w:val="00976FF9"/>
    <w:rsid w:val="0098042E"/>
    <w:rsid w:val="009820B8"/>
    <w:rsid w:val="00982C83"/>
    <w:rsid w:val="00991F06"/>
    <w:rsid w:val="009A0DCA"/>
    <w:rsid w:val="009A57D8"/>
    <w:rsid w:val="009A6D1E"/>
    <w:rsid w:val="009B096C"/>
    <w:rsid w:val="009B2513"/>
    <w:rsid w:val="009B456B"/>
    <w:rsid w:val="009B5C2A"/>
    <w:rsid w:val="009B77BB"/>
    <w:rsid w:val="009C1628"/>
    <w:rsid w:val="009C1A18"/>
    <w:rsid w:val="009C4FE1"/>
    <w:rsid w:val="009C5D3F"/>
    <w:rsid w:val="009D3018"/>
    <w:rsid w:val="009D7548"/>
    <w:rsid w:val="009E064D"/>
    <w:rsid w:val="009E2E35"/>
    <w:rsid w:val="009E4ADE"/>
    <w:rsid w:val="009E7EA4"/>
    <w:rsid w:val="009F3E11"/>
    <w:rsid w:val="009F4804"/>
    <w:rsid w:val="009F5C8E"/>
    <w:rsid w:val="009F64C7"/>
    <w:rsid w:val="009F7AC3"/>
    <w:rsid w:val="00A03627"/>
    <w:rsid w:val="00A045DA"/>
    <w:rsid w:val="00A15BED"/>
    <w:rsid w:val="00A20A7D"/>
    <w:rsid w:val="00A3657B"/>
    <w:rsid w:val="00A4072E"/>
    <w:rsid w:val="00A439F7"/>
    <w:rsid w:val="00A46FE5"/>
    <w:rsid w:val="00A50EE5"/>
    <w:rsid w:val="00A512BC"/>
    <w:rsid w:val="00A54197"/>
    <w:rsid w:val="00A5539D"/>
    <w:rsid w:val="00A65162"/>
    <w:rsid w:val="00A652AF"/>
    <w:rsid w:val="00A65607"/>
    <w:rsid w:val="00A745CE"/>
    <w:rsid w:val="00A7648D"/>
    <w:rsid w:val="00A82ED7"/>
    <w:rsid w:val="00A84219"/>
    <w:rsid w:val="00A86C1E"/>
    <w:rsid w:val="00A86E1D"/>
    <w:rsid w:val="00A91970"/>
    <w:rsid w:val="00A96BEF"/>
    <w:rsid w:val="00AA1BE1"/>
    <w:rsid w:val="00AA5970"/>
    <w:rsid w:val="00AA73E8"/>
    <w:rsid w:val="00AB2FA2"/>
    <w:rsid w:val="00AB5B26"/>
    <w:rsid w:val="00AB79DA"/>
    <w:rsid w:val="00AB7A3A"/>
    <w:rsid w:val="00AB7C17"/>
    <w:rsid w:val="00AC3E4F"/>
    <w:rsid w:val="00AC516F"/>
    <w:rsid w:val="00AD02EB"/>
    <w:rsid w:val="00AD2C0B"/>
    <w:rsid w:val="00AD2FE1"/>
    <w:rsid w:val="00AD6EA5"/>
    <w:rsid w:val="00AE2EBB"/>
    <w:rsid w:val="00AE5A90"/>
    <w:rsid w:val="00AF3373"/>
    <w:rsid w:val="00AF3E8A"/>
    <w:rsid w:val="00AF61A5"/>
    <w:rsid w:val="00B1183C"/>
    <w:rsid w:val="00B13207"/>
    <w:rsid w:val="00B13951"/>
    <w:rsid w:val="00B16EA5"/>
    <w:rsid w:val="00B17F23"/>
    <w:rsid w:val="00B203AB"/>
    <w:rsid w:val="00B300E2"/>
    <w:rsid w:val="00B31D06"/>
    <w:rsid w:val="00B40790"/>
    <w:rsid w:val="00B45022"/>
    <w:rsid w:val="00B5034F"/>
    <w:rsid w:val="00B51291"/>
    <w:rsid w:val="00B51DEB"/>
    <w:rsid w:val="00B538F3"/>
    <w:rsid w:val="00B542EB"/>
    <w:rsid w:val="00B563F5"/>
    <w:rsid w:val="00B57D35"/>
    <w:rsid w:val="00B62B35"/>
    <w:rsid w:val="00B70E5D"/>
    <w:rsid w:val="00B70EFE"/>
    <w:rsid w:val="00B711A8"/>
    <w:rsid w:val="00B71989"/>
    <w:rsid w:val="00B72E18"/>
    <w:rsid w:val="00B736E3"/>
    <w:rsid w:val="00B75620"/>
    <w:rsid w:val="00B76F7F"/>
    <w:rsid w:val="00B7763E"/>
    <w:rsid w:val="00B86374"/>
    <w:rsid w:val="00B901A5"/>
    <w:rsid w:val="00B918A3"/>
    <w:rsid w:val="00B91952"/>
    <w:rsid w:val="00B9468B"/>
    <w:rsid w:val="00B96ABD"/>
    <w:rsid w:val="00BA20C5"/>
    <w:rsid w:val="00BA240B"/>
    <w:rsid w:val="00BA2846"/>
    <w:rsid w:val="00BA4EE7"/>
    <w:rsid w:val="00BB0200"/>
    <w:rsid w:val="00BB122B"/>
    <w:rsid w:val="00BB1A93"/>
    <w:rsid w:val="00BB4454"/>
    <w:rsid w:val="00BB7FD6"/>
    <w:rsid w:val="00BC035D"/>
    <w:rsid w:val="00BC3607"/>
    <w:rsid w:val="00BC4A00"/>
    <w:rsid w:val="00BD00C5"/>
    <w:rsid w:val="00BD02C5"/>
    <w:rsid w:val="00BD1D71"/>
    <w:rsid w:val="00BD220A"/>
    <w:rsid w:val="00BD3611"/>
    <w:rsid w:val="00BD3E77"/>
    <w:rsid w:val="00BD6F11"/>
    <w:rsid w:val="00BE034E"/>
    <w:rsid w:val="00BE09EC"/>
    <w:rsid w:val="00BE0A7A"/>
    <w:rsid w:val="00BE1226"/>
    <w:rsid w:val="00BE1875"/>
    <w:rsid w:val="00BE19D1"/>
    <w:rsid w:val="00BE3214"/>
    <w:rsid w:val="00BE4CB0"/>
    <w:rsid w:val="00BE522B"/>
    <w:rsid w:val="00BF0327"/>
    <w:rsid w:val="00BF16E1"/>
    <w:rsid w:val="00BF24D3"/>
    <w:rsid w:val="00BF4E54"/>
    <w:rsid w:val="00BF6532"/>
    <w:rsid w:val="00BF79D4"/>
    <w:rsid w:val="00C0039E"/>
    <w:rsid w:val="00C05E0B"/>
    <w:rsid w:val="00C06CA5"/>
    <w:rsid w:val="00C06E27"/>
    <w:rsid w:val="00C077A8"/>
    <w:rsid w:val="00C123E3"/>
    <w:rsid w:val="00C16DBF"/>
    <w:rsid w:val="00C17C88"/>
    <w:rsid w:val="00C311A7"/>
    <w:rsid w:val="00C31B7A"/>
    <w:rsid w:val="00C4137B"/>
    <w:rsid w:val="00C420E5"/>
    <w:rsid w:val="00C443A9"/>
    <w:rsid w:val="00C46F5B"/>
    <w:rsid w:val="00C51257"/>
    <w:rsid w:val="00C530D6"/>
    <w:rsid w:val="00C649A8"/>
    <w:rsid w:val="00C64D90"/>
    <w:rsid w:val="00C66A97"/>
    <w:rsid w:val="00C72D3C"/>
    <w:rsid w:val="00C77764"/>
    <w:rsid w:val="00C8022C"/>
    <w:rsid w:val="00C82E33"/>
    <w:rsid w:val="00C836B7"/>
    <w:rsid w:val="00C84150"/>
    <w:rsid w:val="00C8794F"/>
    <w:rsid w:val="00C87EE5"/>
    <w:rsid w:val="00C91CC4"/>
    <w:rsid w:val="00C9502A"/>
    <w:rsid w:val="00CA233F"/>
    <w:rsid w:val="00CA373A"/>
    <w:rsid w:val="00CA6E30"/>
    <w:rsid w:val="00CB3E59"/>
    <w:rsid w:val="00CB3EBB"/>
    <w:rsid w:val="00CC1739"/>
    <w:rsid w:val="00CC1849"/>
    <w:rsid w:val="00CC276E"/>
    <w:rsid w:val="00CC30A8"/>
    <w:rsid w:val="00CC44E5"/>
    <w:rsid w:val="00CC766B"/>
    <w:rsid w:val="00CD04FC"/>
    <w:rsid w:val="00CD2AD0"/>
    <w:rsid w:val="00CD464B"/>
    <w:rsid w:val="00CD4826"/>
    <w:rsid w:val="00CD78D4"/>
    <w:rsid w:val="00CE0499"/>
    <w:rsid w:val="00CE58B1"/>
    <w:rsid w:val="00D0091F"/>
    <w:rsid w:val="00D01906"/>
    <w:rsid w:val="00D031A4"/>
    <w:rsid w:val="00D17061"/>
    <w:rsid w:val="00D22D2E"/>
    <w:rsid w:val="00D35598"/>
    <w:rsid w:val="00D36E9A"/>
    <w:rsid w:val="00D4175A"/>
    <w:rsid w:val="00D45127"/>
    <w:rsid w:val="00D4762C"/>
    <w:rsid w:val="00D505D9"/>
    <w:rsid w:val="00D542A5"/>
    <w:rsid w:val="00D55257"/>
    <w:rsid w:val="00D55718"/>
    <w:rsid w:val="00D55D02"/>
    <w:rsid w:val="00D564F3"/>
    <w:rsid w:val="00D56941"/>
    <w:rsid w:val="00D576EE"/>
    <w:rsid w:val="00D61536"/>
    <w:rsid w:val="00D615AF"/>
    <w:rsid w:val="00D61CC9"/>
    <w:rsid w:val="00D62677"/>
    <w:rsid w:val="00D631BD"/>
    <w:rsid w:val="00D643F4"/>
    <w:rsid w:val="00D7203E"/>
    <w:rsid w:val="00D74BEC"/>
    <w:rsid w:val="00D85032"/>
    <w:rsid w:val="00D92908"/>
    <w:rsid w:val="00D94D7E"/>
    <w:rsid w:val="00DA0098"/>
    <w:rsid w:val="00DA1172"/>
    <w:rsid w:val="00DA3506"/>
    <w:rsid w:val="00DA51FA"/>
    <w:rsid w:val="00DA7F24"/>
    <w:rsid w:val="00DB1A2C"/>
    <w:rsid w:val="00DB251A"/>
    <w:rsid w:val="00DC06FD"/>
    <w:rsid w:val="00DC1CCA"/>
    <w:rsid w:val="00DC2312"/>
    <w:rsid w:val="00DC6D3A"/>
    <w:rsid w:val="00DC7AAD"/>
    <w:rsid w:val="00DD4CC7"/>
    <w:rsid w:val="00DE326E"/>
    <w:rsid w:val="00DE6616"/>
    <w:rsid w:val="00DE7770"/>
    <w:rsid w:val="00DF0306"/>
    <w:rsid w:val="00DF18F7"/>
    <w:rsid w:val="00E0215F"/>
    <w:rsid w:val="00E02A7B"/>
    <w:rsid w:val="00E03A8D"/>
    <w:rsid w:val="00E07AC7"/>
    <w:rsid w:val="00E1408A"/>
    <w:rsid w:val="00E20C08"/>
    <w:rsid w:val="00E2393B"/>
    <w:rsid w:val="00E2644D"/>
    <w:rsid w:val="00E3521A"/>
    <w:rsid w:val="00E439D7"/>
    <w:rsid w:val="00E4503A"/>
    <w:rsid w:val="00E45EA0"/>
    <w:rsid w:val="00E507ED"/>
    <w:rsid w:val="00E50AC5"/>
    <w:rsid w:val="00E51C18"/>
    <w:rsid w:val="00E522E3"/>
    <w:rsid w:val="00E534AE"/>
    <w:rsid w:val="00E61AB8"/>
    <w:rsid w:val="00E66494"/>
    <w:rsid w:val="00E70CA5"/>
    <w:rsid w:val="00E7359A"/>
    <w:rsid w:val="00E765FE"/>
    <w:rsid w:val="00E84B0F"/>
    <w:rsid w:val="00E87687"/>
    <w:rsid w:val="00E9644B"/>
    <w:rsid w:val="00E96B38"/>
    <w:rsid w:val="00E96E44"/>
    <w:rsid w:val="00EA1989"/>
    <w:rsid w:val="00EA1ABB"/>
    <w:rsid w:val="00EA4444"/>
    <w:rsid w:val="00EA530C"/>
    <w:rsid w:val="00EA5999"/>
    <w:rsid w:val="00EA5C61"/>
    <w:rsid w:val="00EA7C00"/>
    <w:rsid w:val="00EB3C80"/>
    <w:rsid w:val="00EC04D5"/>
    <w:rsid w:val="00EC41DF"/>
    <w:rsid w:val="00EC4304"/>
    <w:rsid w:val="00EC6B25"/>
    <w:rsid w:val="00EC6EFF"/>
    <w:rsid w:val="00EC7638"/>
    <w:rsid w:val="00ED5493"/>
    <w:rsid w:val="00ED7B7C"/>
    <w:rsid w:val="00EE0BBA"/>
    <w:rsid w:val="00EE12A7"/>
    <w:rsid w:val="00EF18BC"/>
    <w:rsid w:val="00EF580A"/>
    <w:rsid w:val="00F0016F"/>
    <w:rsid w:val="00F00A07"/>
    <w:rsid w:val="00F018CD"/>
    <w:rsid w:val="00F01ED0"/>
    <w:rsid w:val="00F02BEB"/>
    <w:rsid w:val="00F05C3E"/>
    <w:rsid w:val="00F14985"/>
    <w:rsid w:val="00F16FB4"/>
    <w:rsid w:val="00F17C40"/>
    <w:rsid w:val="00F2258E"/>
    <w:rsid w:val="00F26EA0"/>
    <w:rsid w:val="00F30693"/>
    <w:rsid w:val="00F31002"/>
    <w:rsid w:val="00F33706"/>
    <w:rsid w:val="00F356ED"/>
    <w:rsid w:val="00F4033F"/>
    <w:rsid w:val="00F46949"/>
    <w:rsid w:val="00F54350"/>
    <w:rsid w:val="00F54C65"/>
    <w:rsid w:val="00F550E3"/>
    <w:rsid w:val="00F62099"/>
    <w:rsid w:val="00F635C2"/>
    <w:rsid w:val="00F64DA4"/>
    <w:rsid w:val="00F65762"/>
    <w:rsid w:val="00F705F2"/>
    <w:rsid w:val="00F70FC3"/>
    <w:rsid w:val="00F8289D"/>
    <w:rsid w:val="00F82ED9"/>
    <w:rsid w:val="00F832AC"/>
    <w:rsid w:val="00F837D0"/>
    <w:rsid w:val="00F83C5E"/>
    <w:rsid w:val="00F85831"/>
    <w:rsid w:val="00F86B4C"/>
    <w:rsid w:val="00F90FEF"/>
    <w:rsid w:val="00F914F2"/>
    <w:rsid w:val="00F942D7"/>
    <w:rsid w:val="00F965DF"/>
    <w:rsid w:val="00F96817"/>
    <w:rsid w:val="00FA0416"/>
    <w:rsid w:val="00FA6BC2"/>
    <w:rsid w:val="00FB0A45"/>
    <w:rsid w:val="00FB4A98"/>
    <w:rsid w:val="00FB5179"/>
    <w:rsid w:val="00FB715F"/>
    <w:rsid w:val="00FD3118"/>
    <w:rsid w:val="00FD4BCA"/>
    <w:rsid w:val="00FD4C2B"/>
    <w:rsid w:val="00FE2D01"/>
    <w:rsid w:val="00FE2F9A"/>
    <w:rsid w:val="00FE4422"/>
    <w:rsid w:val="00FE4F53"/>
    <w:rsid w:val="00FE5778"/>
    <w:rsid w:val="00FE67AF"/>
    <w:rsid w:val="00FF26D5"/>
    <w:rsid w:val="00FF3A36"/>
    <w:rsid w:val="00FF4181"/>
    <w:rsid w:val="00FF4977"/>
    <w:rsid w:val="00FF5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938C"/>
  <w15:chartTrackingRefBased/>
  <w15:docId w15:val="{36FE429B-F901-4569-A879-501E91B4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07"/>
    <w:pPr>
      <w:spacing w:after="200" w:line="276" w:lineRule="auto"/>
    </w:pPr>
    <w:rPr>
      <w:sz w:val="22"/>
      <w:szCs w:val="22"/>
    </w:rPr>
  </w:style>
  <w:style w:type="paragraph" w:styleId="Titre1">
    <w:name w:val="heading 1"/>
    <w:basedOn w:val="Normal"/>
    <w:next w:val="Normal"/>
    <w:link w:val="Titre1Car"/>
    <w:uiPriority w:val="9"/>
    <w:qFormat/>
    <w:rsid w:val="00D57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07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0A07"/>
    <w:pPr>
      <w:tabs>
        <w:tab w:val="center" w:pos="4536"/>
        <w:tab w:val="right" w:pos="9072"/>
      </w:tabs>
      <w:spacing w:after="0" w:line="240" w:lineRule="auto"/>
    </w:pPr>
  </w:style>
  <w:style w:type="character" w:customStyle="1" w:styleId="En-tteCar">
    <w:name w:val="En-tête Car"/>
    <w:link w:val="En-tte"/>
    <w:uiPriority w:val="99"/>
    <w:rsid w:val="00F00A07"/>
    <w:rPr>
      <w:rFonts w:ascii="Calibri" w:eastAsia="Calibri" w:hAnsi="Calibri" w:cs="Times New Roman"/>
      <w:lang w:val="fr-FR"/>
    </w:rPr>
  </w:style>
  <w:style w:type="paragraph" w:styleId="Pieddepage">
    <w:name w:val="footer"/>
    <w:basedOn w:val="Normal"/>
    <w:link w:val="PieddepageCar"/>
    <w:uiPriority w:val="99"/>
    <w:unhideWhenUsed/>
    <w:rsid w:val="00F00A07"/>
    <w:pPr>
      <w:tabs>
        <w:tab w:val="center" w:pos="4536"/>
        <w:tab w:val="right" w:pos="9072"/>
      </w:tabs>
      <w:spacing w:after="0" w:line="240" w:lineRule="auto"/>
    </w:pPr>
  </w:style>
  <w:style w:type="character" w:customStyle="1" w:styleId="PieddepageCar">
    <w:name w:val="Pied de page Car"/>
    <w:link w:val="Pieddepage"/>
    <w:uiPriority w:val="99"/>
    <w:rsid w:val="00F00A07"/>
    <w:rPr>
      <w:rFonts w:ascii="Calibri" w:eastAsia="Calibri" w:hAnsi="Calibri" w:cs="Times New Roman"/>
      <w:lang w:val="fr-FR"/>
    </w:rPr>
  </w:style>
  <w:style w:type="paragraph" w:styleId="Paragraphedeliste">
    <w:name w:val="List Paragraph"/>
    <w:basedOn w:val="Normal"/>
    <w:uiPriority w:val="34"/>
    <w:qFormat/>
    <w:rsid w:val="00F00A07"/>
    <w:pPr>
      <w:ind w:left="720"/>
      <w:contextualSpacing/>
    </w:pPr>
  </w:style>
  <w:style w:type="paragraph" w:styleId="Notedebasdepage">
    <w:name w:val="footnote text"/>
    <w:aliases w:val="ADB,single space,footnote text,FOOTNOTES,fn,f,Footnote Text Char Char Char,Footnote Text Char Char,ft,ft Char Char Char,Footnote Text Char Char Char Char,(NECG) Footnote Text,Footnote Text Char Char Char Char Char Char,ALTS FOOTNOTE"/>
    <w:basedOn w:val="Normal"/>
    <w:link w:val="NotedebasdepageCar"/>
    <w:rsid w:val="00F00A07"/>
    <w:pPr>
      <w:spacing w:after="0" w:line="240" w:lineRule="auto"/>
    </w:pPr>
    <w:rPr>
      <w:rFonts w:ascii="Arial" w:eastAsia="Times New Roman" w:hAnsi="Arial"/>
      <w:sz w:val="20"/>
      <w:szCs w:val="20"/>
    </w:rPr>
  </w:style>
  <w:style w:type="character" w:customStyle="1" w:styleId="NotedebasdepageCar">
    <w:name w:val="Note de bas de page Car"/>
    <w:aliases w:val="ADB Car,single space Car,footnote text Car,FOOTNOTES Car,fn Car,f Car,Footnote Text Char Char Char Car,Footnote Text Char Char Car,ft Car,ft Char Char Char Car,Footnote Text Char Char Char Char Car,(NECG) Footnote Text Car"/>
    <w:link w:val="Notedebasdepage"/>
    <w:rsid w:val="00F00A07"/>
    <w:rPr>
      <w:rFonts w:ascii="Arial" w:eastAsia="Times New Roman" w:hAnsi="Arial" w:cs="Times New Roman"/>
      <w:sz w:val="20"/>
      <w:szCs w:val="20"/>
      <w:lang w:val="fr-FR"/>
    </w:rPr>
  </w:style>
  <w:style w:type="character" w:styleId="Appelnotedebasdep">
    <w:name w:val="footnote reference"/>
    <w:aliases w:val="ftref,16 Point,Superscript 6 Point,(NECG) Footnote Reference,Normal + Font:9 Point,Superscript 3 Point Times"/>
    <w:rsid w:val="00F00A07"/>
    <w:rPr>
      <w:rFonts w:ascii="Times New Roman" w:hAnsi="Times New Roman"/>
      <w:sz w:val="20"/>
      <w:vertAlign w:val="superscript"/>
    </w:rPr>
  </w:style>
  <w:style w:type="paragraph" w:styleId="Corpsdetexte2">
    <w:name w:val="Body Text 2"/>
    <w:basedOn w:val="Normal"/>
    <w:link w:val="Corpsdetexte2Car"/>
    <w:uiPriority w:val="99"/>
    <w:unhideWhenUsed/>
    <w:rsid w:val="00F00A07"/>
    <w:pPr>
      <w:spacing w:after="120" w:line="480" w:lineRule="auto"/>
    </w:pPr>
  </w:style>
  <w:style w:type="character" w:customStyle="1" w:styleId="Corpsdetexte2Car">
    <w:name w:val="Corps de texte 2 Car"/>
    <w:link w:val="Corpsdetexte2"/>
    <w:uiPriority w:val="99"/>
    <w:rsid w:val="00F00A07"/>
    <w:rPr>
      <w:rFonts w:ascii="Calibri" w:eastAsia="Calibri" w:hAnsi="Calibri" w:cs="Times New Roman"/>
      <w:lang w:val="fr-FR"/>
    </w:rPr>
  </w:style>
  <w:style w:type="character" w:customStyle="1" w:styleId="longtext1">
    <w:name w:val="long_text1"/>
    <w:rsid w:val="00F00A07"/>
    <w:rPr>
      <w:rFonts w:cs="Times New Roman"/>
      <w:sz w:val="20"/>
      <w:szCs w:val="20"/>
    </w:rPr>
  </w:style>
  <w:style w:type="character" w:customStyle="1" w:styleId="tgc">
    <w:name w:val="_tgc"/>
    <w:basedOn w:val="Policepardfaut"/>
    <w:rsid w:val="00F00A07"/>
  </w:style>
  <w:style w:type="character" w:styleId="Marquedecommentaire">
    <w:name w:val="annotation reference"/>
    <w:uiPriority w:val="99"/>
    <w:semiHidden/>
    <w:unhideWhenUsed/>
    <w:rsid w:val="00F00A07"/>
    <w:rPr>
      <w:sz w:val="16"/>
      <w:szCs w:val="16"/>
    </w:rPr>
  </w:style>
  <w:style w:type="paragraph" w:styleId="Commentaire">
    <w:name w:val="annotation text"/>
    <w:basedOn w:val="Normal"/>
    <w:link w:val="CommentaireCar"/>
    <w:uiPriority w:val="99"/>
    <w:unhideWhenUsed/>
    <w:rsid w:val="00F00A07"/>
    <w:rPr>
      <w:sz w:val="20"/>
      <w:szCs w:val="20"/>
    </w:rPr>
  </w:style>
  <w:style w:type="character" w:customStyle="1" w:styleId="CommentaireCar">
    <w:name w:val="Commentaire Car"/>
    <w:link w:val="Commentaire"/>
    <w:uiPriority w:val="99"/>
    <w:rsid w:val="00F00A07"/>
    <w:rPr>
      <w:rFonts w:ascii="Calibri" w:eastAsia="Calibri" w:hAnsi="Calibri" w:cs="Times New Roman"/>
      <w:sz w:val="20"/>
      <w:szCs w:val="20"/>
      <w:lang w:val="fr-FR"/>
    </w:rPr>
  </w:style>
  <w:style w:type="paragraph" w:styleId="Textedebulles">
    <w:name w:val="Balloon Text"/>
    <w:basedOn w:val="Normal"/>
    <w:link w:val="TextedebullesCar"/>
    <w:uiPriority w:val="99"/>
    <w:semiHidden/>
    <w:unhideWhenUsed/>
    <w:rsid w:val="00F00A0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0A07"/>
    <w:rPr>
      <w:rFonts w:ascii="Tahoma" w:eastAsia="Calibri" w:hAnsi="Tahoma" w:cs="Tahoma"/>
      <w:sz w:val="16"/>
      <w:szCs w:val="16"/>
      <w:lang w:val="fr-FR"/>
    </w:rPr>
  </w:style>
  <w:style w:type="paragraph" w:customStyle="1" w:styleId="Default">
    <w:name w:val="Default"/>
    <w:rsid w:val="001D7D0F"/>
    <w:pPr>
      <w:autoSpaceDE w:val="0"/>
      <w:autoSpaceDN w:val="0"/>
      <w:adjustRightInd w:val="0"/>
    </w:pPr>
    <w:rPr>
      <w:rFonts w:ascii="Arial" w:hAnsi="Arial" w:cs="Arial"/>
      <w:color w:val="000000"/>
      <w:sz w:val="24"/>
      <w:szCs w:val="24"/>
    </w:rPr>
  </w:style>
  <w:style w:type="paragraph" w:styleId="Objetducommentaire">
    <w:name w:val="annotation subject"/>
    <w:basedOn w:val="Commentaire"/>
    <w:next w:val="Commentaire"/>
    <w:link w:val="ObjetducommentaireCar"/>
    <w:uiPriority w:val="99"/>
    <w:semiHidden/>
    <w:unhideWhenUsed/>
    <w:rsid w:val="00C66A97"/>
    <w:rPr>
      <w:b/>
      <w:bCs/>
    </w:rPr>
  </w:style>
  <w:style w:type="character" w:customStyle="1" w:styleId="ObjetducommentaireCar">
    <w:name w:val="Objet du commentaire Car"/>
    <w:link w:val="Objetducommentaire"/>
    <w:uiPriority w:val="99"/>
    <w:semiHidden/>
    <w:rsid w:val="00C66A97"/>
    <w:rPr>
      <w:rFonts w:ascii="Calibri" w:eastAsia="Calibri" w:hAnsi="Calibri" w:cs="Times New Roman"/>
      <w:b/>
      <w:bCs/>
      <w:sz w:val="20"/>
      <w:szCs w:val="20"/>
      <w:lang w:val="fr-FR"/>
    </w:rPr>
  </w:style>
  <w:style w:type="character" w:customStyle="1" w:styleId="Titre1Car">
    <w:name w:val="Titre 1 Car"/>
    <w:basedOn w:val="Policepardfaut"/>
    <w:link w:val="Titre1"/>
    <w:uiPriority w:val="9"/>
    <w:rsid w:val="00D576EE"/>
    <w:rPr>
      <w:rFonts w:asciiTheme="majorHAnsi" w:eastAsiaTheme="majorEastAsia" w:hAnsiTheme="majorHAnsi" w:cstheme="majorBidi"/>
      <w:color w:val="2E74B5" w:themeColor="accent1" w:themeShade="BF"/>
      <w:sz w:val="32"/>
      <w:szCs w:val="32"/>
      <w:lang w:val="fr-FR"/>
    </w:rPr>
  </w:style>
  <w:style w:type="paragraph" w:styleId="En-ttedetabledesmatires">
    <w:name w:val="TOC Heading"/>
    <w:basedOn w:val="Titre1"/>
    <w:next w:val="Normal"/>
    <w:uiPriority w:val="39"/>
    <w:unhideWhenUsed/>
    <w:qFormat/>
    <w:rsid w:val="00D576EE"/>
    <w:pPr>
      <w:spacing w:line="259" w:lineRule="auto"/>
      <w:outlineLvl w:val="9"/>
    </w:pPr>
  </w:style>
  <w:style w:type="paragraph" w:styleId="TM1">
    <w:name w:val="toc 1"/>
    <w:basedOn w:val="Normal"/>
    <w:next w:val="Normal"/>
    <w:autoRedefine/>
    <w:uiPriority w:val="39"/>
    <w:unhideWhenUsed/>
    <w:rsid w:val="00D576EE"/>
    <w:pPr>
      <w:spacing w:after="100"/>
    </w:pPr>
  </w:style>
  <w:style w:type="character" w:styleId="Lienhypertexte">
    <w:name w:val="Hyperlink"/>
    <w:basedOn w:val="Policepardfaut"/>
    <w:uiPriority w:val="99"/>
    <w:unhideWhenUsed/>
    <w:rsid w:val="00D576EE"/>
    <w:rPr>
      <w:color w:val="0563C1" w:themeColor="hyperlink"/>
      <w:u w:val="single"/>
    </w:rPr>
  </w:style>
  <w:style w:type="paragraph" w:styleId="TM2">
    <w:name w:val="toc 2"/>
    <w:basedOn w:val="Normal"/>
    <w:next w:val="Normal"/>
    <w:autoRedefine/>
    <w:uiPriority w:val="39"/>
    <w:unhideWhenUsed/>
    <w:rsid w:val="00D576EE"/>
    <w:pPr>
      <w:spacing w:after="100" w:line="259" w:lineRule="auto"/>
      <w:ind w:left="220"/>
    </w:pPr>
    <w:rPr>
      <w:rFonts w:asciiTheme="minorHAnsi" w:eastAsiaTheme="minorEastAsia" w:hAnsiTheme="minorHAnsi"/>
    </w:rPr>
  </w:style>
  <w:style w:type="paragraph" w:styleId="TM3">
    <w:name w:val="toc 3"/>
    <w:basedOn w:val="Normal"/>
    <w:next w:val="Normal"/>
    <w:autoRedefine/>
    <w:uiPriority w:val="39"/>
    <w:unhideWhenUsed/>
    <w:rsid w:val="00D576EE"/>
    <w:pPr>
      <w:spacing w:after="100" w:line="259" w:lineRule="auto"/>
      <w:ind w:left="440"/>
    </w:pPr>
    <w:rPr>
      <w:rFonts w:asciiTheme="minorHAnsi" w:eastAsiaTheme="minorEastAsia" w:hAnsiTheme="minorHAnsi"/>
    </w:rPr>
  </w:style>
  <w:style w:type="character" w:customStyle="1" w:styleId="Titre2Car">
    <w:name w:val="Titre 2 Car"/>
    <w:basedOn w:val="Policepardfaut"/>
    <w:link w:val="Titre2"/>
    <w:uiPriority w:val="9"/>
    <w:rsid w:val="00507ABC"/>
    <w:rPr>
      <w:rFonts w:asciiTheme="majorHAnsi" w:eastAsiaTheme="majorEastAsia" w:hAnsiTheme="majorHAnsi" w:cstheme="majorBidi"/>
      <w:color w:val="2E74B5"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75143">
      <w:bodyDiv w:val="1"/>
      <w:marLeft w:val="0"/>
      <w:marRight w:val="0"/>
      <w:marTop w:val="0"/>
      <w:marBottom w:val="0"/>
      <w:divBdr>
        <w:top w:val="none" w:sz="0" w:space="0" w:color="auto"/>
        <w:left w:val="none" w:sz="0" w:space="0" w:color="auto"/>
        <w:bottom w:val="none" w:sz="0" w:space="0" w:color="auto"/>
        <w:right w:val="none" w:sz="0" w:space="0" w:color="auto"/>
      </w:divBdr>
      <w:divsChild>
        <w:div w:id="1366640696">
          <w:marLeft w:val="0"/>
          <w:marRight w:val="0"/>
          <w:marTop w:val="0"/>
          <w:marBottom w:val="0"/>
          <w:divBdr>
            <w:top w:val="none" w:sz="0" w:space="0" w:color="auto"/>
            <w:left w:val="none" w:sz="0" w:space="0" w:color="auto"/>
            <w:bottom w:val="none" w:sz="0" w:space="0" w:color="auto"/>
            <w:right w:val="none" w:sz="0" w:space="0" w:color="auto"/>
          </w:divBdr>
          <w:divsChild>
            <w:div w:id="8734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2178-28D5-4338-B926-69624432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4792</Words>
  <Characters>26361</Characters>
  <Application>Microsoft Office Word</Application>
  <DocSecurity>0</DocSecurity>
  <Lines>219</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Bonlong</dc:creator>
  <cp:keywords/>
  <cp:lastModifiedBy>Utilisateur Windows</cp:lastModifiedBy>
  <cp:revision>2</cp:revision>
  <dcterms:created xsi:type="dcterms:W3CDTF">2023-05-09T14:29:00Z</dcterms:created>
  <dcterms:modified xsi:type="dcterms:W3CDTF">2023-05-09T14:29:00Z</dcterms:modified>
</cp:coreProperties>
</file>