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6E3FC" w14:textId="77777777" w:rsidR="006B66CB" w:rsidRPr="00C947F2" w:rsidRDefault="006B66CB" w:rsidP="006B66CB">
      <w:pPr>
        <w:ind w:left="360"/>
        <w:jc w:val="both"/>
        <w:rPr>
          <w:sz w:val="20"/>
        </w:rPr>
      </w:pPr>
    </w:p>
    <w:p w14:paraId="7A4F2682" w14:textId="77777777" w:rsidR="00D82EF2" w:rsidRPr="00C947F2" w:rsidRDefault="00D82EF2" w:rsidP="00D82EF2">
      <w:pPr>
        <w:ind w:left="360"/>
        <w:jc w:val="both"/>
        <w:rPr>
          <w:sz w:val="20"/>
        </w:rPr>
      </w:pPr>
    </w:p>
    <w:p w14:paraId="498533D9" w14:textId="77777777" w:rsidR="00D82EF2" w:rsidRPr="00C947F2" w:rsidRDefault="00D82EF2" w:rsidP="00D82EF2">
      <w:pPr>
        <w:ind w:left="360"/>
        <w:jc w:val="both"/>
        <w:rPr>
          <w:sz w:val="20"/>
        </w:rPr>
      </w:pPr>
    </w:p>
    <w:p w14:paraId="1622F7F5" w14:textId="77777777" w:rsidR="00D82EF2" w:rsidRPr="00C947F2" w:rsidRDefault="00D82EF2" w:rsidP="00D82EF2">
      <w:pPr>
        <w:pStyle w:val="Titre"/>
        <w:rPr>
          <w:sz w:val="20"/>
        </w:rPr>
      </w:pPr>
      <w:r w:rsidRPr="00C947F2">
        <w:rPr>
          <w:sz w:val="20"/>
        </w:rPr>
        <w:t>REPUBLIQUE ISLAMIQUE DE MAURITANIE</w:t>
      </w:r>
    </w:p>
    <w:p w14:paraId="568F299A" w14:textId="77777777" w:rsidR="00D82EF2" w:rsidRPr="00C947F2" w:rsidRDefault="00D82EF2" w:rsidP="00D82EF2">
      <w:pPr>
        <w:pStyle w:val="Titre"/>
        <w:rPr>
          <w:sz w:val="20"/>
        </w:rPr>
      </w:pPr>
    </w:p>
    <w:p w14:paraId="4D3BCA3E" w14:textId="231D9B44" w:rsidR="00D82EF2" w:rsidRPr="00C947F2" w:rsidRDefault="00D82EF2" w:rsidP="00D82EF2">
      <w:pPr>
        <w:suppressAutoHyphens/>
        <w:jc w:val="center"/>
        <w:rPr>
          <w:b/>
          <w:sz w:val="20"/>
        </w:rPr>
      </w:pPr>
      <w:r w:rsidRPr="00C947F2">
        <w:rPr>
          <w:b/>
          <w:sz w:val="20"/>
        </w:rPr>
        <w:t>Ministère des Affaires Economiques et</w:t>
      </w:r>
      <w:r w:rsidR="0010055E">
        <w:rPr>
          <w:b/>
          <w:sz w:val="20"/>
        </w:rPr>
        <w:t xml:space="preserve"> </w:t>
      </w:r>
      <w:r w:rsidRPr="00C947F2">
        <w:rPr>
          <w:b/>
          <w:sz w:val="20"/>
        </w:rPr>
        <w:t>de la Promotion des Secteurs Productifs</w:t>
      </w:r>
    </w:p>
    <w:p w14:paraId="09CA8970" w14:textId="77777777" w:rsidR="00D82EF2" w:rsidRPr="00C947F2" w:rsidRDefault="00D82EF2" w:rsidP="00D82EF2">
      <w:pPr>
        <w:suppressAutoHyphens/>
        <w:jc w:val="center"/>
        <w:rPr>
          <w:b/>
          <w:sz w:val="20"/>
        </w:rPr>
      </w:pPr>
    </w:p>
    <w:p w14:paraId="3A074A28" w14:textId="77777777" w:rsidR="00D82EF2" w:rsidRPr="00C947F2" w:rsidRDefault="00D82EF2" w:rsidP="00D82EF2">
      <w:pPr>
        <w:suppressAutoHyphens/>
        <w:jc w:val="center"/>
        <w:rPr>
          <w:b/>
          <w:sz w:val="20"/>
        </w:rPr>
      </w:pPr>
      <w:r w:rsidRPr="00C947F2">
        <w:rPr>
          <w:b/>
          <w:sz w:val="20"/>
        </w:rPr>
        <w:t>DIRECTION DES PROJETS EDUCATION/FORMATION</w:t>
      </w:r>
    </w:p>
    <w:p w14:paraId="44B4AA69" w14:textId="77777777" w:rsidR="00D82EF2" w:rsidRPr="00C947F2" w:rsidRDefault="00D82EF2" w:rsidP="00D82EF2">
      <w:pPr>
        <w:pStyle w:val="Sansinterligne"/>
        <w:jc w:val="center"/>
        <w:rPr>
          <w:b/>
          <w:bCs/>
          <w:sz w:val="20"/>
          <w:szCs w:val="20"/>
        </w:rPr>
      </w:pPr>
    </w:p>
    <w:p w14:paraId="61FA5BBA" w14:textId="77777777" w:rsidR="00D82EF2" w:rsidRPr="00C947F2" w:rsidRDefault="00D82EF2" w:rsidP="00D82EF2">
      <w:pPr>
        <w:pStyle w:val="Sansinterligne"/>
        <w:pBdr>
          <w:top w:val="single" w:sz="4" w:space="1" w:color="auto"/>
          <w:left w:val="single" w:sz="4" w:space="4" w:color="auto"/>
          <w:bottom w:val="single" w:sz="4" w:space="1" w:color="auto"/>
          <w:right w:val="single" w:sz="4" w:space="4" w:color="auto"/>
        </w:pBdr>
        <w:shd w:val="clear" w:color="auto" w:fill="DBE5F1"/>
        <w:jc w:val="center"/>
        <w:rPr>
          <w:b/>
          <w:bCs/>
          <w:sz w:val="20"/>
          <w:szCs w:val="20"/>
        </w:rPr>
      </w:pPr>
    </w:p>
    <w:p w14:paraId="5C9DE9C0" w14:textId="215B4221" w:rsidR="00D82EF2" w:rsidRDefault="00800717" w:rsidP="00D82EF2">
      <w:pPr>
        <w:pStyle w:val="Sansinterligne"/>
        <w:pBdr>
          <w:top w:val="single" w:sz="4" w:space="1" w:color="auto"/>
          <w:left w:val="single" w:sz="4" w:space="4" w:color="auto"/>
          <w:bottom w:val="single" w:sz="4" w:space="1" w:color="auto"/>
          <w:right w:val="single" w:sz="4" w:space="4" w:color="auto"/>
        </w:pBdr>
        <w:shd w:val="clear" w:color="auto" w:fill="DBE5F1"/>
        <w:jc w:val="center"/>
        <w:rPr>
          <w:b/>
          <w:bCs/>
          <w:sz w:val="20"/>
          <w:szCs w:val="20"/>
        </w:rPr>
      </w:pPr>
      <w:r w:rsidRPr="00C947F2">
        <w:rPr>
          <w:b/>
          <w:bCs/>
          <w:sz w:val="20"/>
          <w:szCs w:val="20"/>
        </w:rPr>
        <w:t xml:space="preserve">TERMES DE REFERENCE DE LA MISSIOIN DE SUIVI DE TRAVAUX </w:t>
      </w:r>
      <w:r w:rsidRPr="00163ACB">
        <w:rPr>
          <w:b/>
          <w:bCs/>
          <w:sz w:val="20"/>
          <w:szCs w:val="20"/>
        </w:rPr>
        <w:t xml:space="preserve">DANS LES WILAYAS </w:t>
      </w:r>
      <w:r w:rsidRPr="00800717">
        <w:rPr>
          <w:b/>
          <w:bCs/>
          <w:sz w:val="20"/>
          <w:szCs w:val="20"/>
        </w:rPr>
        <w:t xml:space="preserve">DE L’ASSABA, GORGOL ET GUIDIMAGHA  </w:t>
      </w:r>
      <w:r w:rsidRPr="00163ACB">
        <w:rPr>
          <w:b/>
          <w:bCs/>
          <w:sz w:val="20"/>
          <w:szCs w:val="20"/>
        </w:rPr>
        <w:t>/ PROGRAMME D'URGENCE</w:t>
      </w:r>
    </w:p>
    <w:p w14:paraId="311D5C45" w14:textId="77777777" w:rsidR="00D82EF2" w:rsidRPr="00C947F2" w:rsidRDefault="00D82EF2" w:rsidP="00D82EF2">
      <w:pPr>
        <w:pStyle w:val="Sansinterligne"/>
        <w:pBdr>
          <w:top w:val="single" w:sz="4" w:space="1" w:color="auto"/>
          <w:left w:val="single" w:sz="4" w:space="4" w:color="auto"/>
          <w:bottom w:val="single" w:sz="4" w:space="1" w:color="auto"/>
          <w:right w:val="single" w:sz="4" w:space="4" w:color="auto"/>
        </w:pBdr>
        <w:shd w:val="clear" w:color="auto" w:fill="DBE5F1"/>
        <w:jc w:val="center"/>
        <w:rPr>
          <w:b/>
          <w:bCs/>
          <w:sz w:val="20"/>
          <w:szCs w:val="20"/>
        </w:rPr>
      </w:pPr>
    </w:p>
    <w:p w14:paraId="4E697DA9" w14:textId="77777777" w:rsidR="00D82EF2" w:rsidRPr="00C947F2" w:rsidRDefault="00D82EF2" w:rsidP="00D82EF2">
      <w:pPr>
        <w:pStyle w:val="Sansinterligne"/>
        <w:jc w:val="center"/>
        <w:rPr>
          <w:b/>
          <w:bCs/>
          <w:sz w:val="20"/>
          <w:szCs w:val="20"/>
        </w:rPr>
      </w:pPr>
    </w:p>
    <w:p w14:paraId="400697E2" w14:textId="77777777" w:rsidR="00D82EF2" w:rsidRPr="00C947F2" w:rsidRDefault="00D82EF2" w:rsidP="00D82EF2">
      <w:pPr>
        <w:pStyle w:val="Sansinterligne"/>
        <w:rPr>
          <w:b/>
          <w:bCs/>
          <w:sz w:val="20"/>
          <w:szCs w:val="20"/>
        </w:rPr>
      </w:pPr>
    </w:p>
    <w:p w14:paraId="57FD8A9F" w14:textId="77777777" w:rsidR="00D82EF2" w:rsidRPr="00C947F2" w:rsidRDefault="00D82EF2" w:rsidP="00D82EF2">
      <w:pPr>
        <w:pStyle w:val="Sansinterligne"/>
        <w:numPr>
          <w:ilvl w:val="0"/>
          <w:numId w:val="3"/>
        </w:numPr>
        <w:jc w:val="both"/>
        <w:rPr>
          <w:b/>
          <w:bCs/>
          <w:sz w:val="20"/>
          <w:szCs w:val="20"/>
        </w:rPr>
      </w:pPr>
      <w:r w:rsidRPr="00C947F2">
        <w:rPr>
          <w:b/>
          <w:bCs/>
          <w:sz w:val="20"/>
          <w:szCs w:val="20"/>
        </w:rPr>
        <w:t>CONTEXTE :</w:t>
      </w:r>
    </w:p>
    <w:p w14:paraId="34BBE794" w14:textId="77777777" w:rsidR="00D82EF2" w:rsidRDefault="00D82EF2" w:rsidP="00D82EF2">
      <w:pPr>
        <w:pStyle w:val="Sansinterligne"/>
        <w:jc w:val="both"/>
        <w:rPr>
          <w:sz w:val="20"/>
          <w:szCs w:val="20"/>
        </w:rPr>
      </w:pPr>
    </w:p>
    <w:p w14:paraId="27AFEF3C" w14:textId="77777777" w:rsidR="00D82EF2" w:rsidRPr="007C645B" w:rsidRDefault="00D82EF2" w:rsidP="00D82EF2">
      <w:pPr>
        <w:tabs>
          <w:tab w:val="left" w:pos="-720"/>
          <w:tab w:val="left" w:pos="0"/>
        </w:tabs>
        <w:suppressAutoHyphens/>
        <w:jc w:val="both"/>
        <w:rPr>
          <w:color w:val="000000"/>
          <w:sz w:val="20"/>
        </w:rPr>
      </w:pPr>
      <w:r w:rsidRPr="007C645B">
        <w:rPr>
          <w:color w:val="000000"/>
          <w:sz w:val="20"/>
        </w:rPr>
        <w:t xml:space="preserve">La République Islamique de Mauritanie a signé un Accord de Financement avec l’Association Internationale de Développement (AID), administrateur du Fonds du Partenariat Mondial pour l’Education (PME) pour financer le futur Projet d’Appui à l’Education de Base (PASEB). Dans ce cadre le Ministère de l’Education Nationale envisage d’utiliser les fonds du PASEB pour financer les services des spécialistes de la DPEF. </w:t>
      </w:r>
    </w:p>
    <w:p w14:paraId="23799BCD" w14:textId="77777777" w:rsidR="00D82EF2" w:rsidRPr="007C645B" w:rsidRDefault="00D82EF2" w:rsidP="00D82EF2">
      <w:pPr>
        <w:tabs>
          <w:tab w:val="left" w:pos="-720"/>
          <w:tab w:val="left" w:pos="0"/>
        </w:tabs>
        <w:suppressAutoHyphens/>
        <w:jc w:val="both"/>
        <w:rPr>
          <w:color w:val="000000"/>
          <w:sz w:val="20"/>
        </w:rPr>
      </w:pPr>
    </w:p>
    <w:p w14:paraId="0B5ADA7F" w14:textId="77777777" w:rsidR="00D82EF2" w:rsidRPr="007C645B" w:rsidRDefault="00D82EF2" w:rsidP="00D82EF2">
      <w:pPr>
        <w:tabs>
          <w:tab w:val="left" w:pos="-720"/>
          <w:tab w:val="left" w:pos="0"/>
        </w:tabs>
        <w:suppressAutoHyphens/>
        <w:jc w:val="both"/>
        <w:rPr>
          <w:color w:val="000000"/>
          <w:sz w:val="20"/>
        </w:rPr>
      </w:pPr>
      <w:r w:rsidRPr="007C645B">
        <w:rPr>
          <w:color w:val="000000"/>
          <w:sz w:val="20"/>
        </w:rPr>
        <w:t xml:space="preserve">L’objectif principal du PASEB est de restaurer et d’accroître l’éducation de base en Mauritanie, avec un accent particulier sur les zones affectées par les crises récentes. Le PASEB est mis en œuvre à travers les trois composantes suivantes : </w:t>
      </w:r>
    </w:p>
    <w:p w14:paraId="377CF781" w14:textId="77777777" w:rsidR="00D82EF2" w:rsidRPr="007C645B" w:rsidRDefault="00D82EF2" w:rsidP="00D82EF2">
      <w:pPr>
        <w:tabs>
          <w:tab w:val="left" w:pos="-720"/>
          <w:tab w:val="left" w:pos="0"/>
        </w:tabs>
        <w:suppressAutoHyphens/>
        <w:jc w:val="both"/>
        <w:rPr>
          <w:color w:val="000000"/>
          <w:sz w:val="20"/>
        </w:rPr>
      </w:pPr>
    </w:p>
    <w:p w14:paraId="502FE0A3" w14:textId="77777777" w:rsidR="00D82EF2" w:rsidRPr="007C645B" w:rsidRDefault="00D82EF2" w:rsidP="00D82EF2">
      <w:pPr>
        <w:pStyle w:val="Paragraphedeliste"/>
        <w:numPr>
          <w:ilvl w:val="0"/>
          <w:numId w:val="9"/>
        </w:numPr>
        <w:tabs>
          <w:tab w:val="left" w:pos="-720"/>
          <w:tab w:val="left" w:pos="0"/>
        </w:tabs>
        <w:suppressAutoHyphens/>
        <w:jc w:val="both"/>
        <w:rPr>
          <w:color w:val="000000"/>
          <w:sz w:val="20"/>
        </w:rPr>
      </w:pPr>
      <w:r w:rsidRPr="007C645B">
        <w:rPr>
          <w:color w:val="000000"/>
          <w:sz w:val="20"/>
        </w:rPr>
        <w:t>Composante 1 : Transformer la gestion des enseignants à l’aide de cadres de redevabilité et des nouvelles technologies</w:t>
      </w:r>
    </w:p>
    <w:p w14:paraId="57C99FB6" w14:textId="77777777" w:rsidR="00D82EF2" w:rsidRPr="007C645B" w:rsidRDefault="00D82EF2" w:rsidP="00D82EF2">
      <w:pPr>
        <w:pStyle w:val="Paragraphedeliste"/>
        <w:numPr>
          <w:ilvl w:val="0"/>
          <w:numId w:val="9"/>
        </w:numPr>
        <w:tabs>
          <w:tab w:val="left" w:pos="-720"/>
          <w:tab w:val="left" w:pos="0"/>
        </w:tabs>
        <w:suppressAutoHyphens/>
        <w:jc w:val="both"/>
        <w:rPr>
          <w:color w:val="000000"/>
          <w:sz w:val="20"/>
        </w:rPr>
      </w:pPr>
      <w:r w:rsidRPr="007C645B">
        <w:rPr>
          <w:color w:val="000000"/>
          <w:sz w:val="20"/>
        </w:rPr>
        <w:t>Composante 2 : Améliorer la prestation des services d’éducation dans des régions sélectionnées ;</w:t>
      </w:r>
    </w:p>
    <w:p w14:paraId="6D00E26E" w14:textId="77777777" w:rsidR="00D82EF2" w:rsidRPr="007C645B" w:rsidRDefault="00D82EF2" w:rsidP="00D82EF2">
      <w:pPr>
        <w:pStyle w:val="Paragraphedeliste"/>
        <w:numPr>
          <w:ilvl w:val="0"/>
          <w:numId w:val="9"/>
        </w:numPr>
        <w:tabs>
          <w:tab w:val="left" w:pos="-720"/>
          <w:tab w:val="left" w:pos="0"/>
        </w:tabs>
        <w:suppressAutoHyphens/>
        <w:jc w:val="both"/>
        <w:rPr>
          <w:color w:val="000000"/>
          <w:sz w:val="20"/>
        </w:rPr>
      </w:pPr>
      <w:r w:rsidRPr="007C645B">
        <w:rPr>
          <w:color w:val="000000"/>
          <w:sz w:val="20"/>
        </w:rPr>
        <w:t xml:space="preserve">Composante 3 : Renforcer la gestion du secteur de l’éducation. </w:t>
      </w:r>
    </w:p>
    <w:p w14:paraId="55FB8394" w14:textId="77777777" w:rsidR="00D82EF2" w:rsidRPr="007C645B" w:rsidRDefault="00D82EF2" w:rsidP="00D82EF2">
      <w:pPr>
        <w:tabs>
          <w:tab w:val="left" w:pos="-720"/>
          <w:tab w:val="left" w:pos="0"/>
        </w:tabs>
        <w:suppressAutoHyphens/>
        <w:jc w:val="both"/>
        <w:rPr>
          <w:color w:val="000000"/>
          <w:sz w:val="20"/>
        </w:rPr>
      </w:pPr>
    </w:p>
    <w:p w14:paraId="2CF3BB14" w14:textId="77777777" w:rsidR="00D82EF2" w:rsidRPr="007C645B" w:rsidRDefault="00D82EF2" w:rsidP="00D82EF2">
      <w:pPr>
        <w:tabs>
          <w:tab w:val="left" w:pos="-720"/>
          <w:tab w:val="left" w:pos="0"/>
        </w:tabs>
        <w:suppressAutoHyphens/>
        <w:jc w:val="both"/>
        <w:rPr>
          <w:color w:val="000000"/>
          <w:sz w:val="20"/>
        </w:rPr>
      </w:pPr>
    </w:p>
    <w:p w14:paraId="1D5CC0D7" w14:textId="77777777" w:rsidR="00D82EF2" w:rsidRPr="007C645B" w:rsidRDefault="00D82EF2" w:rsidP="00D82EF2">
      <w:pPr>
        <w:tabs>
          <w:tab w:val="left" w:pos="-720"/>
          <w:tab w:val="left" w:pos="0"/>
        </w:tabs>
        <w:suppressAutoHyphens/>
        <w:jc w:val="both"/>
        <w:rPr>
          <w:color w:val="000000"/>
          <w:sz w:val="20"/>
        </w:rPr>
      </w:pPr>
      <w:r w:rsidRPr="007C645B">
        <w:rPr>
          <w:color w:val="000000"/>
          <w:sz w:val="20"/>
        </w:rPr>
        <w:t xml:space="preserve">Les présents TDR concernent le recrutement d’un cabinet de suivi pour la supervision technique des travaux de </w:t>
      </w:r>
      <w:bookmarkStart w:id="0" w:name="_GoBack"/>
      <w:bookmarkEnd w:id="0"/>
      <w:r w:rsidRPr="007C645B">
        <w:rPr>
          <w:color w:val="000000"/>
          <w:sz w:val="20"/>
        </w:rPr>
        <w:t xml:space="preserve">construction des infrastructures au profit </w:t>
      </w:r>
      <w:r>
        <w:rPr>
          <w:color w:val="000000"/>
          <w:sz w:val="20"/>
        </w:rPr>
        <w:t xml:space="preserve">Programme d’urgence. </w:t>
      </w:r>
    </w:p>
    <w:p w14:paraId="0A5EB207" w14:textId="77777777" w:rsidR="00D82EF2" w:rsidRPr="00C947F2" w:rsidRDefault="00D82EF2" w:rsidP="00D82EF2">
      <w:pPr>
        <w:pStyle w:val="Sansinterligne"/>
        <w:jc w:val="both"/>
        <w:rPr>
          <w:sz w:val="20"/>
          <w:szCs w:val="20"/>
        </w:rPr>
      </w:pPr>
    </w:p>
    <w:p w14:paraId="6DE079AD" w14:textId="77777777" w:rsidR="00D82EF2" w:rsidRDefault="00D82EF2" w:rsidP="00D82EF2">
      <w:pPr>
        <w:pStyle w:val="Sansinterligne"/>
        <w:jc w:val="both"/>
        <w:rPr>
          <w:sz w:val="20"/>
          <w:szCs w:val="20"/>
        </w:rPr>
      </w:pPr>
    </w:p>
    <w:p w14:paraId="57A8D875" w14:textId="77777777" w:rsidR="00D82EF2" w:rsidRPr="00C947F2" w:rsidRDefault="00D82EF2" w:rsidP="00D82EF2">
      <w:pPr>
        <w:jc w:val="both"/>
        <w:rPr>
          <w:sz w:val="20"/>
        </w:rPr>
      </w:pPr>
    </w:p>
    <w:p w14:paraId="0384EF07" w14:textId="77777777" w:rsidR="00D82EF2" w:rsidRPr="00C947F2" w:rsidRDefault="00D82EF2" w:rsidP="00D82EF2">
      <w:pPr>
        <w:pStyle w:val="Sansinterligne"/>
        <w:numPr>
          <w:ilvl w:val="0"/>
          <w:numId w:val="3"/>
        </w:numPr>
        <w:jc w:val="both"/>
        <w:rPr>
          <w:b/>
          <w:bCs/>
          <w:sz w:val="20"/>
          <w:szCs w:val="20"/>
        </w:rPr>
      </w:pPr>
      <w:r w:rsidRPr="00C947F2">
        <w:rPr>
          <w:b/>
          <w:bCs/>
          <w:sz w:val="20"/>
          <w:szCs w:val="20"/>
        </w:rPr>
        <w:t>OBJECTIF :</w:t>
      </w:r>
    </w:p>
    <w:p w14:paraId="1DD28FF3" w14:textId="77777777" w:rsidR="00D82EF2" w:rsidRPr="00C947F2" w:rsidRDefault="00D82EF2" w:rsidP="00D82EF2">
      <w:pPr>
        <w:ind w:left="426"/>
        <w:jc w:val="both"/>
        <w:rPr>
          <w:b/>
          <w:sz w:val="20"/>
        </w:rPr>
      </w:pPr>
    </w:p>
    <w:p w14:paraId="31E91DCB" w14:textId="7F3D2407" w:rsidR="00D82EF2" w:rsidRDefault="00D82EF2" w:rsidP="00D82EF2">
      <w:pPr>
        <w:jc w:val="both"/>
        <w:rPr>
          <w:sz w:val="20"/>
        </w:rPr>
      </w:pPr>
      <w:r w:rsidRPr="007C645B">
        <w:rPr>
          <w:sz w:val="20"/>
          <w:lang w:eastAsia="en-GB"/>
        </w:rPr>
        <w:t>Le suivi et le contrôle sont des processus continus d’accompagnement vers un objectif de performance. Les présents termes de référence visent à définir le mandat et le cadre général de mise en œuvre de la mission de suivi qui sera chargés</w:t>
      </w:r>
      <w:r>
        <w:rPr>
          <w:sz w:val="20"/>
          <w:lang w:eastAsia="en-GB"/>
        </w:rPr>
        <w:t xml:space="preserve"> </w:t>
      </w:r>
      <w:r w:rsidRPr="007C645B">
        <w:rPr>
          <w:sz w:val="20"/>
          <w:lang w:eastAsia="en-GB"/>
        </w:rPr>
        <w:t xml:space="preserve">d’assurer le contrôle et le suivi technique des travaux de construction des salles de classes </w:t>
      </w:r>
      <w:r w:rsidRPr="007C645B">
        <w:rPr>
          <w:b/>
          <w:sz w:val="20"/>
        </w:rPr>
        <w:t>et de participer à l’animation des modules de formation relatifs à la maintenance des infrastructures.</w:t>
      </w:r>
      <w:r>
        <w:rPr>
          <w:b/>
          <w:sz w:val="20"/>
        </w:rPr>
        <w:t xml:space="preserve"> </w:t>
      </w:r>
      <w:r w:rsidRPr="00C947F2">
        <w:rPr>
          <w:sz w:val="20"/>
        </w:rPr>
        <w:t xml:space="preserve">La mission porte sur le suivi et la supervision technique des travaux de </w:t>
      </w:r>
      <w:r w:rsidRPr="00F637D7">
        <w:rPr>
          <w:sz w:val="20"/>
        </w:rPr>
        <w:t xml:space="preserve">construction </w:t>
      </w:r>
      <w:r w:rsidRPr="00800717">
        <w:rPr>
          <w:sz w:val="20"/>
        </w:rPr>
        <w:t xml:space="preserve">en </w:t>
      </w:r>
      <w:r w:rsidR="00800717" w:rsidRPr="00800717">
        <w:rPr>
          <w:sz w:val="20"/>
        </w:rPr>
        <w:t>trois</w:t>
      </w:r>
      <w:r w:rsidRPr="00800717">
        <w:rPr>
          <w:sz w:val="20"/>
        </w:rPr>
        <w:t xml:space="preserve"> lots dans les Wilayas</w:t>
      </w:r>
      <w:r>
        <w:rPr>
          <w:sz w:val="20"/>
        </w:rPr>
        <w:t xml:space="preserve"> </w:t>
      </w:r>
      <w:r w:rsidR="00800717" w:rsidRPr="00800717">
        <w:rPr>
          <w:sz w:val="20"/>
        </w:rPr>
        <w:t xml:space="preserve">de l’Assaba, Gorgol et Guidimagha  </w:t>
      </w:r>
      <w:r>
        <w:rPr>
          <w:sz w:val="20"/>
        </w:rPr>
        <w:t>:</w:t>
      </w:r>
    </w:p>
    <w:p w14:paraId="5728B748" w14:textId="77777777" w:rsidR="00D82EF2" w:rsidRDefault="00D82EF2" w:rsidP="00D82EF2">
      <w:pPr>
        <w:jc w:val="both"/>
        <w:rPr>
          <w:sz w:val="20"/>
        </w:rPr>
      </w:pPr>
    </w:p>
    <w:p w14:paraId="38247D9A" w14:textId="77777777" w:rsidR="00C06154" w:rsidRPr="00804478" w:rsidRDefault="00C06154" w:rsidP="00C06154">
      <w:pPr>
        <w:pStyle w:val="Paragraphedeliste"/>
        <w:numPr>
          <w:ilvl w:val="0"/>
          <w:numId w:val="3"/>
        </w:numPr>
        <w:tabs>
          <w:tab w:val="left" w:pos="709"/>
        </w:tabs>
        <w:jc w:val="both"/>
        <w:rPr>
          <w:b/>
          <w:color w:val="000000" w:themeColor="text1"/>
          <w:sz w:val="22"/>
          <w:szCs w:val="22"/>
        </w:rPr>
      </w:pPr>
      <w:r w:rsidRPr="00804478">
        <w:rPr>
          <w:b/>
          <w:color w:val="000000" w:themeColor="text1"/>
          <w:sz w:val="22"/>
          <w:szCs w:val="22"/>
        </w:rPr>
        <w:t>MISSION DU CABINET</w:t>
      </w:r>
    </w:p>
    <w:p w14:paraId="6AF35E5A" w14:textId="77777777" w:rsidR="00C06154" w:rsidRPr="00804478" w:rsidRDefault="00C06154" w:rsidP="00C06154">
      <w:pPr>
        <w:tabs>
          <w:tab w:val="left" w:pos="709"/>
        </w:tabs>
        <w:jc w:val="both"/>
        <w:rPr>
          <w:b/>
          <w:color w:val="000000" w:themeColor="text1"/>
          <w:sz w:val="22"/>
          <w:szCs w:val="22"/>
        </w:rPr>
      </w:pPr>
    </w:p>
    <w:p w14:paraId="157781A2" w14:textId="77777777" w:rsidR="00C06154" w:rsidRPr="00804478" w:rsidRDefault="00C06154" w:rsidP="00C06154">
      <w:pPr>
        <w:tabs>
          <w:tab w:val="left" w:pos="6480"/>
        </w:tabs>
        <w:jc w:val="both"/>
        <w:rPr>
          <w:color w:val="000000" w:themeColor="text1"/>
          <w:sz w:val="22"/>
          <w:szCs w:val="22"/>
          <w:lang w:val="fr-CA"/>
        </w:rPr>
      </w:pPr>
      <w:r w:rsidRPr="00804478">
        <w:rPr>
          <w:color w:val="000000" w:themeColor="text1"/>
          <w:sz w:val="22"/>
          <w:szCs w:val="22"/>
          <w:lang w:val="fr-CA"/>
        </w:rPr>
        <w:t xml:space="preserve">Le Cabinet sera chargé d’une mission de suivi et contrôle de la mise en œuvre des travaux de construction des salles de classe décrites en annexe. </w:t>
      </w:r>
    </w:p>
    <w:p w14:paraId="24B4DCB9" w14:textId="77777777" w:rsidR="00C06154" w:rsidRPr="00804478" w:rsidRDefault="00C06154" w:rsidP="00C06154">
      <w:pPr>
        <w:tabs>
          <w:tab w:val="left" w:pos="6480"/>
        </w:tabs>
        <w:jc w:val="both"/>
        <w:rPr>
          <w:color w:val="000000" w:themeColor="text1"/>
          <w:sz w:val="22"/>
          <w:szCs w:val="22"/>
          <w:lang w:val="fr-CA"/>
        </w:rPr>
      </w:pPr>
    </w:p>
    <w:p w14:paraId="498479E0" w14:textId="77777777" w:rsidR="00C06154" w:rsidRPr="00804478" w:rsidRDefault="00C06154" w:rsidP="00C06154">
      <w:pPr>
        <w:ind w:right="146"/>
        <w:jc w:val="both"/>
        <w:rPr>
          <w:color w:val="000000" w:themeColor="text1"/>
          <w:sz w:val="22"/>
          <w:szCs w:val="22"/>
          <w:lang w:val="fr-CA"/>
        </w:rPr>
      </w:pPr>
      <w:r w:rsidRPr="00804478">
        <w:rPr>
          <w:color w:val="000000" w:themeColor="text1"/>
          <w:sz w:val="22"/>
          <w:szCs w:val="22"/>
          <w:lang w:val="fr-CA"/>
        </w:rPr>
        <w:t>Le Cabinet exécutera sa mission de direction générale de l’exécution des travaux selon les règles de l’art et conformément aux prescriptions du code des devoirs professionnels et les règles édictées par l’Union Internationale des Architectes et de la Fédération Internationale des Ingénieurs-Conseils ainsi que les lois et règlements en vigueur en République Islamique de Mauritanie tant qu’ils n’y sont pas contraires.</w:t>
      </w:r>
    </w:p>
    <w:p w14:paraId="7A4469F4" w14:textId="77777777" w:rsidR="00C06154" w:rsidRPr="00804478" w:rsidRDefault="00C06154" w:rsidP="00C06154">
      <w:pPr>
        <w:jc w:val="both"/>
        <w:rPr>
          <w:color w:val="000000" w:themeColor="text1"/>
          <w:sz w:val="20"/>
        </w:rPr>
      </w:pPr>
    </w:p>
    <w:p w14:paraId="2DA19ED7" w14:textId="77777777" w:rsidR="00C06154" w:rsidRPr="00804478" w:rsidRDefault="00C06154" w:rsidP="00C06154">
      <w:pPr>
        <w:jc w:val="both"/>
        <w:rPr>
          <w:color w:val="000000" w:themeColor="text1"/>
          <w:sz w:val="20"/>
        </w:rPr>
      </w:pPr>
    </w:p>
    <w:p w14:paraId="2C5778D8" w14:textId="77777777" w:rsidR="00C06154" w:rsidRPr="00804478" w:rsidRDefault="00C06154" w:rsidP="00C06154">
      <w:pPr>
        <w:jc w:val="both"/>
        <w:rPr>
          <w:color w:val="000000" w:themeColor="text1"/>
          <w:sz w:val="20"/>
        </w:rPr>
      </w:pPr>
    </w:p>
    <w:p w14:paraId="32C3CF09" w14:textId="77777777" w:rsidR="00C06154" w:rsidRPr="00804478" w:rsidRDefault="00C06154" w:rsidP="00C06154">
      <w:pPr>
        <w:jc w:val="both"/>
        <w:rPr>
          <w:b/>
          <w:bCs/>
          <w:color w:val="000000" w:themeColor="text1"/>
          <w:sz w:val="22"/>
          <w:szCs w:val="22"/>
          <w:lang w:val="fr-CA"/>
        </w:rPr>
      </w:pPr>
      <w:r w:rsidRPr="00804478">
        <w:rPr>
          <w:b/>
          <w:bCs/>
          <w:color w:val="000000" w:themeColor="text1"/>
          <w:sz w:val="22"/>
          <w:szCs w:val="22"/>
          <w:lang w:val="fr-CA"/>
        </w:rPr>
        <w:lastRenderedPageBreak/>
        <w:t>IV.</w:t>
      </w:r>
      <w:r w:rsidRPr="00804478">
        <w:rPr>
          <w:b/>
          <w:bCs/>
          <w:color w:val="000000" w:themeColor="text1"/>
          <w:sz w:val="22"/>
          <w:szCs w:val="22"/>
          <w:lang w:val="fr-CA"/>
        </w:rPr>
        <w:tab/>
      </w:r>
      <w:r w:rsidRPr="00804478">
        <w:rPr>
          <w:b/>
          <w:color w:val="000000" w:themeColor="text1"/>
          <w:sz w:val="22"/>
          <w:szCs w:val="22"/>
        </w:rPr>
        <w:t xml:space="preserve"> DIRECTION DE L’EXÉCUTION DES TRAVAUX</w:t>
      </w:r>
    </w:p>
    <w:p w14:paraId="1CEA5A92" w14:textId="77777777" w:rsidR="00C06154" w:rsidRPr="00804478" w:rsidRDefault="00C06154" w:rsidP="00C06154">
      <w:pPr>
        <w:jc w:val="both"/>
        <w:rPr>
          <w:color w:val="000000" w:themeColor="text1"/>
          <w:lang w:val="fr-CA"/>
        </w:rPr>
      </w:pPr>
    </w:p>
    <w:p w14:paraId="65A165C2" w14:textId="77777777" w:rsidR="00C06154" w:rsidRPr="00804478" w:rsidRDefault="00C06154" w:rsidP="00C06154">
      <w:pPr>
        <w:jc w:val="both"/>
        <w:rPr>
          <w:color w:val="000000" w:themeColor="text1"/>
          <w:sz w:val="22"/>
          <w:szCs w:val="22"/>
          <w:lang w:val="fr-CA"/>
        </w:rPr>
      </w:pPr>
      <w:r w:rsidRPr="00804478">
        <w:rPr>
          <w:color w:val="000000" w:themeColor="text1"/>
          <w:sz w:val="22"/>
          <w:szCs w:val="22"/>
          <w:lang w:val="fr-CA"/>
        </w:rPr>
        <w:t>Sous la direction de la Direction des Projets Éducation-Formation, le Cabinet sera responsable des tâches dont le détail se présente comme suit</w:t>
      </w:r>
    </w:p>
    <w:p w14:paraId="7BC9B1B1" w14:textId="77777777" w:rsidR="00C06154" w:rsidRPr="00804478" w:rsidRDefault="00C06154" w:rsidP="00C06154">
      <w:pPr>
        <w:jc w:val="both"/>
        <w:rPr>
          <w:color w:val="000000" w:themeColor="text1"/>
        </w:rPr>
      </w:pPr>
    </w:p>
    <w:p w14:paraId="03B2DAED" w14:textId="77777777" w:rsidR="00C06154" w:rsidRPr="00804478" w:rsidRDefault="00C06154" w:rsidP="00C06154">
      <w:pPr>
        <w:tabs>
          <w:tab w:val="left" w:pos="709"/>
        </w:tabs>
        <w:jc w:val="both"/>
        <w:rPr>
          <w:b/>
          <w:color w:val="000000" w:themeColor="text1"/>
          <w:sz w:val="22"/>
          <w:szCs w:val="22"/>
        </w:rPr>
      </w:pPr>
      <w:r w:rsidRPr="00804478">
        <w:rPr>
          <w:b/>
          <w:color w:val="000000" w:themeColor="text1"/>
          <w:sz w:val="22"/>
          <w:szCs w:val="22"/>
        </w:rPr>
        <w:tab/>
        <w:t>4.1</w:t>
      </w:r>
      <w:r w:rsidRPr="00804478">
        <w:rPr>
          <w:b/>
          <w:color w:val="000000" w:themeColor="text1"/>
          <w:sz w:val="22"/>
          <w:szCs w:val="22"/>
        </w:rPr>
        <w:tab/>
      </w:r>
      <w:r w:rsidRPr="00804478">
        <w:rPr>
          <w:b/>
          <w:bCs/>
          <w:color w:val="000000" w:themeColor="text1"/>
          <w:sz w:val="22"/>
          <w:szCs w:val="22"/>
          <w:lang w:val="fr-CA"/>
        </w:rPr>
        <w:t xml:space="preserve">Description </w:t>
      </w:r>
      <w:r w:rsidRPr="00804478">
        <w:rPr>
          <w:b/>
          <w:bCs/>
          <w:color w:val="000000" w:themeColor="text1"/>
          <w:sz w:val="22"/>
          <w:szCs w:val="22"/>
        </w:rPr>
        <w:t>détaillée</w:t>
      </w:r>
      <w:r w:rsidRPr="00804478">
        <w:rPr>
          <w:b/>
          <w:bCs/>
          <w:color w:val="000000" w:themeColor="text1"/>
          <w:sz w:val="22"/>
          <w:szCs w:val="22"/>
          <w:lang w:val="fr-CA"/>
        </w:rPr>
        <w:t xml:space="preserve"> des </w:t>
      </w:r>
      <w:r w:rsidRPr="00804478">
        <w:rPr>
          <w:b/>
          <w:bCs/>
          <w:color w:val="000000" w:themeColor="text1"/>
          <w:sz w:val="22"/>
          <w:szCs w:val="22"/>
        </w:rPr>
        <w:t>tâches et principe d’intervention</w:t>
      </w:r>
    </w:p>
    <w:p w14:paraId="7F8560E1" w14:textId="77777777" w:rsidR="00C06154" w:rsidRPr="00804478" w:rsidRDefault="00C06154" w:rsidP="00C06154">
      <w:pPr>
        <w:jc w:val="both"/>
        <w:rPr>
          <w:color w:val="000000" w:themeColor="text1"/>
          <w:sz w:val="22"/>
          <w:szCs w:val="22"/>
        </w:rPr>
      </w:pPr>
    </w:p>
    <w:p w14:paraId="3AE28D14" w14:textId="77777777" w:rsidR="00C06154" w:rsidRPr="00804478" w:rsidRDefault="00C06154" w:rsidP="00C06154">
      <w:pPr>
        <w:ind w:firstLine="708"/>
        <w:jc w:val="both"/>
        <w:rPr>
          <w:b/>
          <w:color w:val="000000" w:themeColor="text1"/>
          <w:sz w:val="22"/>
          <w:szCs w:val="22"/>
        </w:rPr>
      </w:pPr>
      <w:r w:rsidRPr="00804478">
        <w:rPr>
          <w:b/>
          <w:color w:val="000000" w:themeColor="text1"/>
          <w:sz w:val="22"/>
          <w:szCs w:val="22"/>
        </w:rPr>
        <w:t>4.1.1</w:t>
      </w:r>
      <w:r w:rsidRPr="00804478">
        <w:rPr>
          <w:b/>
          <w:color w:val="000000" w:themeColor="text1"/>
          <w:sz w:val="22"/>
          <w:szCs w:val="22"/>
        </w:rPr>
        <w:tab/>
        <w:t>Préparer le bon démarrage du chantier</w:t>
      </w:r>
    </w:p>
    <w:p w14:paraId="204AFD21" w14:textId="77777777" w:rsidR="00C06154" w:rsidRPr="00804478" w:rsidRDefault="00C06154" w:rsidP="00C06154">
      <w:pPr>
        <w:ind w:firstLine="708"/>
        <w:jc w:val="both"/>
        <w:rPr>
          <w:b/>
          <w:color w:val="000000" w:themeColor="text1"/>
          <w:sz w:val="22"/>
          <w:szCs w:val="22"/>
        </w:rPr>
      </w:pPr>
    </w:p>
    <w:p w14:paraId="77DD8BB0" w14:textId="77777777" w:rsidR="00C06154" w:rsidRPr="00804478" w:rsidRDefault="00C06154" w:rsidP="00C06154">
      <w:pPr>
        <w:jc w:val="both"/>
        <w:rPr>
          <w:color w:val="000000" w:themeColor="text1"/>
          <w:sz w:val="22"/>
          <w:szCs w:val="22"/>
        </w:rPr>
      </w:pPr>
      <w:r w:rsidRPr="00804478">
        <w:rPr>
          <w:color w:val="000000" w:themeColor="text1"/>
          <w:sz w:val="22"/>
          <w:szCs w:val="22"/>
        </w:rPr>
        <w:t>Le Cabinet, en collaboration avec la cellule technique du maître d’ouvrage, contribuera à la coordination des opérations en vue du démarrage des travaux notamment par :</w:t>
      </w:r>
    </w:p>
    <w:p w14:paraId="0944E1B1" w14:textId="77777777" w:rsidR="00C06154" w:rsidRPr="00804478" w:rsidRDefault="00C06154" w:rsidP="00C06154">
      <w:pPr>
        <w:numPr>
          <w:ilvl w:val="0"/>
          <w:numId w:val="11"/>
        </w:numPr>
        <w:ind w:left="1068"/>
        <w:jc w:val="both"/>
        <w:rPr>
          <w:color w:val="000000" w:themeColor="text1"/>
          <w:sz w:val="22"/>
          <w:szCs w:val="22"/>
        </w:rPr>
      </w:pPr>
      <w:r w:rsidRPr="00804478">
        <w:rPr>
          <w:color w:val="000000" w:themeColor="text1"/>
          <w:sz w:val="22"/>
          <w:szCs w:val="22"/>
        </w:rPr>
        <w:t>La coordination des rencontres de concertation entre les différents partenaires pour le démarrage des travaux,</w:t>
      </w:r>
    </w:p>
    <w:p w14:paraId="3292F56E" w14:textId="77777777" w:rsidR="00C06154" w:rsidRPr="00804478" w:rsidRDefault="00C06154" w:rsidP="00C06154">
      <w:pPr>
        <w:numPr>
          <w:ilvl w:val="0"/>
          <w:numId w:val="11"/>
        </w:numPr>
        <w:ind w:left="1068"/>
        <w:jc w:val="both"/>
        <w:rPr>
          <w:color w:val="000000" w:themeColor="text1"/>
          <w:sz w:val="22"/>
          <w:szCs w:val="22"/>
        </w:rPr>
      </w:pPr>
      <w:r w:rsidRPr="00804478">
        <w:rPr>
          <w:color w:val="000000" w:themeColor="text1"/>
          <w:sz w:val="22"/>
          <w:szCs w:val="22"/>
        </w:rPr>
        <w:t>L’établissement des plans d’occupation du chantier à communiquer aux entreprises chargées de l’exécution des travaux,</w:t>
      </w:r>
    </w:p>
    <w:p w14:paraId="4ADE444B" w14:textId="77777777" w:rsidR="00C06154" w:rsidRPr="00804478" w:rsidRDefault="00C06154" w:rsidP="00C06154">
      <w:pPr>
        <w:numPr>
          <w:ilvl w:val="0"/>
          <w:numId w:val="11"/>
        </w:numPr>
        <w:ind w:left="1068"/>
        <w:jc w:val="both"/>
        <w:rPr>
          <w:color w:val="000000" w:themeColor="text1"/>
          <w:sz w:val="22"/>
          <w:szCs w:val="22"/>
        </w:rPr>
      </w:pPr>
      <w:r w:rsidRPr="00804478">
        <w:rPr>
          <w:color w:val="000000" w:themeColor="text1"/>
          <w:sz w:val="22"/>
          <w:szCs w:val="22"/>
        </w:rPr>
        <w:t>L’assistance à l’implantation générale des ouvrages et la réception de l’implantation,</w:t>
      </w:r>
    </w:p>
    <w:p w14:paraId="4BEEC816" w14:textId="77777777" w:rsidR="00C06154" w:rsidRPr="00804478" w:rsidRDefault="00C06154" w:rsidP="00C06154">
      <w:pPr>
        <w:numPr>
          <w:ilvl w:val="0"/>
          <w:numId w:val="11"/>
        </w:numPr>
        <w:ind w:left="1068"/>
        <w:jc w:val="both"/>
        <w:rPr>
          <w:color w:val="000000" w:themeColor="text1"/>
          <w:sz w:val="22"/>
          <w:szCs w:val="22"/>
        </w:rPr>
      </w:pPr>
      <w:r w:rsidRPr="00804478">
        <w:rPr>
          <w:color w:val="000000" w:themeColor="text1"/>
          <w:sz w:val="22"/>
          <w:szCs w:val="22"/>
        </w:rPr>
        <w:t>La vérification de l’élaboration conforme des plans d’exécution par l’entreprise.</w:t>
      </w:r>
    </w:p>
    <w:p w14:paraId="227EE1D7" w14:textId="77777777" w:rsidR="00C06154" w:rsidRPr="00804478" w:rsidRDefault="00C06154" w:rsidP="00C06154">
      <w:pPr>
        <w:ind w:left="360"/>
        <w:jc w:val="both"/>
        <w:rPr>
          <w:color w:val="000000" w:themeColor="text1"/>
          <w:sz w:val="22"/>
          <w:szCs w:val="22"/>
        </w:rPr>
      </w:pPr>
    </w:p>
    <w:p w14:paraId="78AAB385" w14:textId="77777777" w:rsidR="00C06154" w:rsidRPr="00804478" w:rsidRDefault="00C06154" w:rsidP="00C06154">
      <w:pPr>
        <w:ind w:left="705"/>
        <w:rPr>
          <w:b/>
          <w:color w:val="000000" w:themeColor="text1"/>
          <w:sz w:val="22"/>
          <w:szCs w:val="22"/>
        </w:rPr>
      </w:pPr>
      <w:r w:rsidRPr="00804478">
        <w:rPr>
          <w:b/>
          <w:color w:val="000000" w:themeColor="text1"/>
          <w:sz w:val="22"/>
          <w:szCs w:val="22"/>
        </w:rPr>
        <w:t>4.1.2</w:t>
      </w:r>
      <w:r w:rsidRPr="00804478">
        <w:rPr>
          <w:b/>
          <w:color w:val="000000" w:themeColor="text1"/>
          <w:sz w:val="22"/>
          <w:szCs w:val="22"/>
        </w:rPr>
        <w:tab/>
        <w:t>Assurer le suivi, le contrôle général et permanent de la bonne exécution des travaux</w:t>
      </w:r>
    </w:p>
    <w:p w14:paraId="47B5DAEB" w14:textId="77777777" w:rsidR="00C06154" w:rsidRPr="00804478" w:rsidRDefault="00C06154" w:rsidP="00C06154">
      <w:pPr>
        <w:jc w:val="both"/>
        <w:rPr>
          <w:color w:val="000000" w:themeColor="text1"/>
          <w:sz w:val="22"/>
          <w:szCs w:val="22"/>
        </w:rPr>
      </w:pPr>
      <w:r w:rsidRPr="00804478">
        <w:rPr>
          <w:color w:val="000000" w:themeColor="text1"/>
          <w:sz w:val="22"/>
          <w:szCs w:val="22"/>
        </w:rPr>
        <w:t>Le Cabinet exécutera toutes les tâches entrant dans le cadre de sa mission et devant concourir à l’exécution selon les règles de l’art et les prescriptions techniques desdits travaux par les entreprises. En particulier, le Cabinet devra :</w:t>
      </w:r>
    </w:p>
    <w:p w14:paraId="269C4EE7" w14:textId="77777777" w:rsidR="00C06154" w:rsidRPr="00804478" w:rsidRDefault="00C06154" w:rsidP="00C06154">
      <w:pPr>
        <w:numPr>
          <w:ilvl w:val="0"/>
          <w:numId w:val="12"/>
        </w:numPr>
        <w:jc w:val="both"/>
        <w:rPr>
          <w:color w:val="000000" w:themeColor="text1"/>
          <w:sz w:val="22"/>
          <w:szCs w:val="22"/>
        </w:rPr>
      </w:pPr>
      <w:r w:rsidRPr="00804478">
        <w:rPr>
          <w:color w:val="000000" w:themeColor="text1"/>
          <w:sz w:val="22"/>
          <w:szCs w:val="22"/>
        </w:rPr>
        <w:t>Assurer le contrôle permanent et détaillé de la conformité des travaux et des matériaux mis en œuvre au regard des prescriptions techniques en matière de qualité, de délai et de coût,</w:t>
      </w:r>
    </w:p>
    <w:p w14:paraId="558BAC1D" w14:textId="77777777" w:rsidR="00C06154" w:rsidRPr="00804478" w:rsidRDefault="00C06154" w:rsidP="00C06154">
      <w:pPr>
        <w:numPr>
          <w:ilvl w:val="0"/>
          <w:numId w:val="12"/>
        </w:numPr>
        <w:jc w:val="both"/>
        <w:rPr>
          <w:color w:val="000000" w:themeColor="text1"/>
          <w:sz w:val="22"/>
          <w:szCs w:val="22"/>
        </w:rPr>
      </w:pPr>
      <w:r w:rsidRPr="00804478">
        <w:rPr>
          <w:color w:val="000000" w:themeColor="text1"/>
          <w:sz w:val="22"/>
          <w:szCs w:val="22"/>
        </w:rPr>
        <w:t>Suivre les résultats des analyses et contrôles fait par les organismes de contrôle agréés (Laboratoire National des travaux publics, bureau de contrôle technique…),</w:t>
      </w:r>
    </w:p>
    <w:p w14:paraId="6A56B737" w14:textId="77777777" w:rsidR="00C06154" w:rsidRPr="00804478" w:rsidRDefault="00C06154" w:rsidP="00C06154">
      <w:pPr>
        <w:numPr>
          <w:ilvl w:val="0"/>
          <w:numId w:val="12"/>
        </w:numPr>
        <w:jc w:val="both"/>
        <w:rPr>
          <w:color w:val="000000" w:themeColor="text1"/>
          <w:sz w:val="22"/>
          <w:szCs w:val="22"/>
        </w:rPr>
      </w:pPr>
      <w:r w:rsidRPr="00804478">
        <w:rPr>
          <w:color w:val="000000" w:themeColor="text1"/>
          <w:sz w:val="22"/>
          <w:szCs w:val="22"/>
        </w:rPr>
        <w:t>Si les ouvrages à réaliser dans le cadre du projet sont soumis à une assurance décennale, s’assurer que toutes les obligations y afférentes sont respectées,</w:t>
      </w:r>
    </w:p>
    <w:p w14:paraId="1BBF9B4A" w14:textId="77777777" w:rsidR="00C06154" w:rsidRPr="00804478" w:rsidRDefault="00C06154" w:rsidP="00C06154">
      <w:pPr>
        <w:numPr>
          <w:ilvl w:val="0"/>
          <w:numId w:val="12"/>
        </w:numPr>
        <w:jc w:val="both"/>
        <w:rPr>
          <w:color w:val="000000" w:themeColor="text1"/>
          <w:sz w:val="22"/>
          <w:szCs w:val="22"/>
        </w:rPr>
      </w:pPr>
      <w:r w:rsidRPr="00804478">
        <w:rPr>
          <w:color w:val="000000" w:themeColor="text1"/>
          <w:sz w:val="22"/>
          <w:szCs w:val="22"/>
        </w:rPr>
        <w:t xml:space="preserve">Assurer le pilotage des travaux, notamment en délivrant en temps opportun des ordres de service aux entreprises pour  le démarrage des tâches élémentaires.  </w:t>
      </w:r>
    </w:p>
    <w:p w14:paraId="20B52559" w14:textId="77777777" w:rsidR="00C06154" w:rsidRPr="00804478" w:rsidRDefault="00C06154" w:rsidP="00C06154">
      <w:pPr>
        <w:ind w:left="720"/>
        <w:jc w:val="both"/>
        <w:rPr>
          <w:color w:val="000000" w:themeColor="text1"/>
          <w:sz w:val="22"/>
          <w:szCs w:val="22"/>
        </w:rPr>
      </w:pPr>
    </w:p>
    <w:p w14:paraId="60669B66" w14:textId="77777777" w:rsidR="00C06154" w:rsidRPr="00F63B55" w:rsidRDefault="00C06154" w:rsidP="00C06154">
      <w:pPr>
        <w:ind w:left="705"/>
        <w:rPr>
          <w:b/>
          <w:color w:val="000000" w:themeColor="text1"/>
          <w:sz w:val="22"/>
          <w:szCs w:val="22"/>
        </w:rPr>
      </w:pPr>
      <w:r w:rsidRPr="00F63B55">
        <w:rPr>
          <w:b/>
          <w:color w:val="000000" w:themeColor="text1"/>
          <w:sz w:val="22"/>
          <w:szCs w:val="22"/>
        </w:rPr>
        <w:t>4.1.3</w:t>
      </w:r>
      <w:r w:rsidRPr="00F63B55">
        <w:rPr>
          <w:color w:val="000000" w:themeColor="text1"/>
          <w:sz w:val="22"/>
          <w:szCs w:val="22"/>
        </w:rPr>
        <w:tab/>
      </w:r>
      <w:r w:rsidRPr="00F63B55">
        <w:rPr>
          <w:b/>
          <w:color w:val="000000" w:themeColor="text1"/>
          <w:sz w:val="22"/>
          <w:szCs w:val="22"/>
        </w:rPr>
        <w:t>Etablir et appliquer une méthodologie appropriée pour l’évaluation de l’état d’avancement des travaux, vérifier et approuver les demandes de paiement présentées par les entreprises</w:t>
      </w:r>
    </w:p>
    <w:p w14:paraId="5B64909D" w14:textId="77777777" w:rsidR="00C06154" w:rsidRPr="00F63B55" w:rsidRDefault="00C06154" w:rsidP="00C06154">
      <w:pPr>
        <w:jc w:val="both"/>
        <w:rPr>
          <w:color w:val="000000" w:themeColor="text1"/>
          <w:sz w:val="22"/>
          <w:szCs w:val="22"/>
        </w:rPr>
      </w:pPr>
    </w:p>
    <w:p w14:paraId="3C0CBAD7" w14:textId="77777777" w:rsidR="00C06154" w:rsidRPr="00F63B55" w:rsidRDefault="00C06154" w:rsidP="00C06154">
      <w:pPr>
        <w:jc w:val="both"/>
        <w:rPr>
          <w:color w:val="000000" w:themeColor="text1"/>
          <w:sz w:val="22"/>
          <w:szCs w:val="22"/>
        </w:rPr>
      </w:pPr>
      <w:r w:rsidRPr="00F63B55">
        <w:rPr>
          <w:color w:val="000000" w:themeColor="text1"/>
          <w:sz w:val="22"/>
          <w:szCs w:val="22"/>
        </w:rPr>
        <w:t>Le Cabinet assurera :</w:t>
      </w:r>
    </w:p>
    <w:p w14:paraId="4F68A1D9" w14:textId="77777777" w:rsidR="00C06154" w:rsidRPr="00F63B55" w:rsidRDefault="00C06154" w:rsidP="00C06154">
      <w:pPr>
        <w:numPr>
          <w:ilvl w:val="0"/>
          <w:numId w:val="13"/>
        </w:numPr>
        <w:jc w:val="both"/>
        <w:rPr>
          <w:color w:val="000000" w:themeColor="text1"/>
          <w:sz w:val="22"/>
          <w:szCs w:val="22"/>
        </w:rPr>
      </w:pPr>
      <w:r w:rsidRPr="00F63B55">
        <w:rPr>
          <w:color w:val="000000" w:themeColor="text1"/>
          <w:sz w:val="22"/>
          <w:szCs w:val="22"/>
        </w:rPr>
        <w:t>La tenue d’un journal de chantier comprenant toutes les indications relatives à l’avancement des travaux, aux observations sur la qualité et la quantité des travaux exécutés etc.,</w:t>
      </w:r>
    </w:p>
    <w:p w14:paraId="7C15D034" w14:textId="77777777" w:rsidR="00C06154" w:rsidRPr="00F63B55" w:rsidRDefault="00C06154" w:rsidP="00C06154">
      <w:pPr>
        <w:numPr>
          <w:ilvl w:val="0"/>
          <w:numId w:val="13"/>
        </w:numPr>
        <w:jc w:val="both"/>
        <w:rPr>
          <w:color w:val="000000" w:themeColor="text1"/>
          <w:sz w:val="22"/>
          <w:szCs w:val="22"/>
        </w:rPr>
      </w:pPr>
      <w:r w:rsidRPr="00F63B55">
        <w:rPr>
          <w:color w:val="000000" w:themeColor="text1"/>
          <w:sz w:val="22"/>
          <w:szCs w:val="22"/>
        </w:rPr>
        <w:t>La vérification et la certification des situations (états quantitatifs) mensuels des travaux établis par les entreprises, puis la proposition des décomptes pour paiement,</w:t>
      </w:r>
    </w:p>
    <w:p w14:paraId="6BE15AF1" w14:textId="77777777" w:rsidR="00C06154" w:rsidRPr="00F63B55" w:rsidRDefault="00C06154" w:rsidP="00C06154">
      <w:pPr>
        <w:numPr>
          <w:ilvl w:val="0"/>
          <w:numId w:val="13"/>
        </w:numPr>
        <w:jc w:val="both"/>
        <w:rPr>
          <w:color w:val="000000" w:themeColor="text1"/>
          <w:sz w:val="22"/>
          <w:szCs w:val="22"/>
        </w:rPr>
      </w:pPr>
      <w:r w:rsidRPr="00F63B55">
        <w:rPr>
          <w:color w:val="000000" w:themeColor="text1"/>
          <w:sz w:val="22"/>
          <w:szCs w:val="22"/>
        </w:rPr>
        <w:t>L’imputation des retards en vues de l’application des pénalités,</w:t>
      </w:r>
    </w:p>
    <w:p w14:paraId="3F6AB9B9" w14:textId="77777777" w:rsidR="00C06154" w:rsidRPr="00F63B55" w:rsidRDefault="00C06154" w:rsidP="00C06154">
      <w:pPr>
        <w:numPr>
          <w:ilvl w:val="0"/>
          <w:numId w:val="13"/>
        </w:numPr>
        <w:jc w:val="both"/>
        <w:rPr>
          <w:color w:val="000000" w:themeColor="text1"/>
          <w:sz w:val="22"/>
          <w:szCs w:val="22"/>
        </w:rPr>
      </w:pPr>
      <w:r w:rsidRPr="00F63B55">
        <w:rPr>
          <w:color w:val="000000" w:themeColor="text1"/>
          <w:sz w:val="22"/>
          <w:szCs w:val="22"/>
        </w:rPr>
        <w:t>Dans le cas de modification du projet, l’établissement de tous attachements contradictoires avec les entreprises, attachements qui seront nécessaires à l’élaboration de plus ou moins-values par rapport aux marchés de base,</w:t>
      </w:r>
    </w:p>
    <w:p w14:paraId="7C63D6E1" w14:textId="77777777" w:rsidR="00C06154" w:rsidRPr="00F63B55" w:rsidRDefault="00C06154" w:rsidP="00C06154">
      <w:pPr>
        <w:numPr>
          <w:ilvl w:val="0"/>
          <w:numId w:val="13"/>
        </w:numPr>
        <w:jc w:val="both"/>
        <w:rPr>
          <w:color w:val="000000" w:themeColor="text1"/>
          <w:sz w:val="22"/>
          <w:szCs w:val="22"/>
        </w:rPr>
      </w:pPr>
      <w:r w:rsidRPr="00F63B55">
        <w:rPr>
          <w:color w:val="000000" w:themeColor="text1"/>
          <w:sz w:val="22"/>
          <w:szCs w:val="22"/>
        </w:rPr>
        <w:t>L’instruction des mémoires de réclamations des entrepreneurs et une assistance au maître d’ouvrage pour le règlement des litiges correspondants</w:t>
      </w:r>
    </w:p>
    <w:p w14:paraId="1D376C6D" w14:textId="77777777" w:rsidR="00C06154" w:rsidRPr="00F63B55" w:rsidRDefault="00C06154" w:rsidP="00C06154">
      <w:pPr>
        <w:numPr>
          <w:ilvl w:val="0"/>
          <w:numId w:val="13"/>
        </w:numPr>
        <w:jc w:val="both"/>
        <w:rPr>
          <w:color w:val="000000" w:themeColor="text1"/>
          <w:sz w:val="22"/>
          <w:szCs w:val="22"/>
        </w:rPr>
      </w:pPr>
      <w:r w:rsidRPr="00F63B55">
        <w:rPr>
          <w:color w:val="000000" w:themeColor="text1"/>
          <w:sz w:val="22"/>
          <w:szCs w:val="22"/>
        </w:rPr>
        <w:t>L’établissement du décompte général et définitif,</w:t>
      </w:r>
    </w:p>
    <w:p w14:paraId="724760A5" w14:textId="77777777" w:rsidR="00C06154" w:rsidRPr="00F63B55" w:rsidRDefault="00C06154" w:rsidP="00C06154">
      <w:pPr>
        <w:numPr>
          <w:ilvl w:val="0"/>
          <w:numId w:val="13"/>
        </w:numPr>
        <w:jc w:val="both"/>
        <w:rPr>
          <w:color w:val="000000" w:themeColor="text1"/>
          <w:sz w:val="22"/>
          <w:szCs w:val="22"/>
        </w:rPr>
      </w:pPr>
      <w:r w:rsidRPr="00F63B55">
        <w:rPr>
          <w:color w:val="000000" w:themeColor="text1"/>
          <w:sz w:val="22"/>
          <w:szCs w:val="22"/>
        </w:rPr>
        <w:t>L’établissement de l’accord interentreprises pour la gestion du compte prorata entre les différents intervenants.</w:t>
      </w:r>
    </w:p>
    <w:p w14:paraId="37538BFC" w14:textId="77777777" w:rsidR="00C06154" w:rsidRPr="00F63B55" w:rsidRDefault="00C06154" w:rsidP="00C06154">
      <w:pPr>
        <w:ind w:left="708"/>
        <w:rPr>
          <w:color w:val="000000" w:themeColor="text1"/>
          <w:sz w:val="22"/>
          <w:szCs w:val="22"/>
        </w:rPr>
      </w:pPr>
    </w:p>
    <w:p w14:paraId="1B2E07B5" w14:textId="77777777" w:rsidR="00C06154" w:rsidRPr="00F63B55" w:rsidRDefault="00C06154" w:rsidP="00C06154">
      <w:pPr>
        <w:ind w:left="708"/>
        <w:rPr>
          <w:b/>
          <w:color w:val="000000" w:themeColor="text1"/>
          <w:sz w:val="22"/>
          <w:szCs w:val="22"/>
        </w:rPr>
      </w:pPr>
      <w:r w:rsidRPr="00F63B55">
        <w:rPr>
          <w:color w:val="000000" w:themeColor="text1"/>
          <w:sz w:val="22"/>
          <w:szCs w:val="22"/>
        </w:rPr>
        <w:t>4.1.4</w:t>
      </w:r>
      <w:r w:rsidRPr="00F63B55">
        <w:rPr>
          <w:color w:val="000000" w:themeColor="text1"/>
          <w:sz w:val="22"/>
          <w:szCs w:val="22"/>
        </w:rPr>
        <w:tab/>
      </w:r>
      <w:r w:rsidRPr="00F63B55">
        <w:rPr>
          <w:b/>
          <w:color w:val="000000" w:themeColor="text1"/>
          <w:sz w:val="22"/>
          <w:szCs w:val="22"/>
        </w:rPr>
        <w:t>Vérifier l’avancement des travaux et leur conformité avec les pièces du marché</w:t>
      </w:r>
    </w:p>
    <w:p w14:paraId="4FEA7754" w14:textId="77777777" w:rsidR="00C06154" w:rsidRPr="00F63B55" w:rsidRDefault="00C06154" w:rsidP="00C06154">
      <w:pPr>
        <w:rPr>
          <w:b/>
          <w:color w:val="000000" w:themeColor="text1"/>
          <w:sz w:val="22"/>
          <w:szCs w:val="22"/>
        </w:rPr>
      </w:pPr>
    </w:p>
    <w:p w14:paraId="70F0C3C7" w14:textId="77777777" w:rsidR="00C06154" w:rsidRPr="00F63B55" w:rsidRDefault="00C06154" w:rsidP="00C06154">
      <w:pPr>
        <w:ind w:left="708"/>
        <w:rPr>
          <w:b/>
          <w:color w:val="000000" w:themeColor="text1"/>
          <w:sz w:val="22"/>
          <w:szCs w:val="22"/>
        </w:rPr>
      </w:pPr>
      <w:r w:rsidRPr="00F63B55">
        <w:rPr>
          <w:b/>
          <w:color w:val="000000" w:themeColor="text1"/>
          <w:sz w:val="22"/>
          <w:szCs w:val="22"/>
        </w:rPr>
        <w:lastRenderedPageBreak/>
        <w:t>4.1.5</w:t>
      </w:r>
      <w:r w:rsidRPr="00F63B55">
        <w:rPr>
          <w:b/>
          <w:color w:val="000000" w:themeColor="text1"/>
          <w:sz w:val="22"/>
          <w:szCs w:val="22"/>
        </w:rPr>
        <w:tab/>
        <w:t>Contrôler la qualité des fournitures équipements et approbation des échantillons ;</w:t>
      </w:r>
    </w:p>
    <w:p w14:paraId="5F93A992" w14:textId="77777777" w:rsidR="00C06154" w:rsidRPr="00F63B55" w:rsidRDefault="00C06154" w:rsidP="00C06154">
      <w:pPr>
        <w:rPr>
          <w:color w:val="000000" w:themeColor="text1"/>
          <w:sz w:val="22"/>
          <w:szCs w:val="22"/>
        </w:rPr>
      </w:pPr>
      <w:r w:rsidRPr="00F63B55">
        <w:rPr>
          <w:color w:val="000000" w:themeColor="text1"/>
          <w:sz w:val="22"/>
          <w:szCs w:val="22"/>
        </w:rPr>
        <w:t>Coordonner la présentation et l’approbation des échantillons et des ouvrages témoins en relation avec le Maître d’Ouvrage</w:t>
      </w:r>
    </w:p>
    <w:p w14:paraId="3EDD1EAE" w14:textId="77777777" w:rsidR="00C06154" w:rsidRPr="00F63B55" w:rsidRDefault="00C06154" w:rsidP="00C06154">
      <w:pPr>
        <w:pStyle w:val="Paragraphedeliste"/>
        <w:ind w:left="0"/>
        <w:rPr>
          <w:color w:val="000000" w:themeColor="text1"/>
        </w:rPr>
      </w:pPr>
    </w:p>
    <w:p w14:paraId="43EECE7B" w14:textId="77777777" w:rsidR="00C06154" w:rsidRPr="00F63B55" w:rsidRDefault="00C06154" w:rsidP="00C06154">
      <w:pPr>
        <w:ind w:left="705"/>
        <w:rPr>
          <w:b/>
          <w:color w:val="000000" w:themeColor="text1"/>
          <w:sz w:val="22"/>
          <w:szCs w:val="22"/>
        </w:rPr>
      </w:pPr>
      <w:r w:rsidRPr="00F63B55">
        <w:rPr>
          <w:b/>
          <w:color w:val="000000" w:themeColor="text1"/>
          <w:sz w:val="22"/>
          <w:szCs w:val="22"/>
        </w:rPr>
        <w:t xml:space="preserve">4.1.6 </w:t>
      </w:r>
      <w:r w:rsidRPr="00F63B55">
        <w:rPr>
          <w:b/>
          <w:color w:val="000000" w:themeColor="text1"/>
          <w:sz w:val="22"/>
          <w:szCs w:val="22"/>
        </w:rPr>
        <w:tab/>
        <w:t>Contrôler la mise en œuvre des matériaux et équipements</w:t>
      </w:r>
    </w:p>
    <w:p w14:paraId="3B741349" w14:textId="77777777" w:rsidR="00C06154" w:rsidRPr="00F63B55" w:rsidRDefault="00C06154" w:rsidP="00C06154">
      <w:pPr>
        <w:rPr>
          <w:b/>
          <w:color w:val="000000" w:themeColor="text1"/>
          <w:sz w:val="22"/>
          <w:szCs w:val="22"/>
        </w:rPr>
      </w:pPr>
    </w:p>
    <w:p w14:paraId="6F149FBF" w14:textId="77777777" w:rsidR="00C06154" w:rsidRPr="00F63B55" w:rsidRDefault="00C06154" w:rsidP="00C06154">
      <w:pPr>
        <w:ind w:left="1410" w:hanging="705"/>
        <w:rPr>
          <w:b/>
          <w:color w:val="000000" w:themeColor="text1"/>
          <w:sz w:val="22"/>
          <w:szCs w:val="22"/>
        </w:rPr>
      </w:pPr>
      <w:r w:rsidRPr="00F63B55">
        <w:rPr>
          <w:b/>
          <w:color w:val="000000" w:themeColor="text1"/>
          <w:sz w:val="22"/>
          <w:szCs w:val="22"/>
        </w:rPr>
        <w:t xml:space="preserve">4.1.7 </w:t>
      </w:r>
      <w:r w:rsidRPr="00F63B55">
        <w:rPr>
          <w:b/>
          <w:color w:val="000000" w:themeColor="text1"/>
          <w:sz w:val="22"/>
          <w:szCs w:val="22"/>
        </w:rPr>
        <w:tab/>
        <w:t>Analyser les difficultés d’exécution et procéder au choix des solutions les plus appropriées</w:t>
      </w:r>
    </w:p>
    <w:p w14:paraId="0541667D" w14:textId="77777777" w:rsidR="00C06154" w:rsidRPr="00F63B55" w:rsidRDefault="00C06154" w:rsidP="00C06154">
      <w:pPr>
        <w:ind w:left="705" w:hanging="705"/>
        <w:rPr>
          <w:b/>
          <w:color w:val="000000" w:themeColor="text1"/>
          <w:sz w:val="22"/>
          <w:szCs w:val="22"/>
        </w:rPr>
      </w:pPr>
    </w:p>
    <w:p w14:paraId="390585E1" w14:textId="77777777" w:rsidR="00C06154" w:rsidRPr="00F63B55" w:rsidRDefault="00C06154" w:rsidP="00C06154">
      <w:pPr>
        <w:ind w:left="1410" w:hanging="705"/>
        <w:rPr>
          <w:b/>
          <w:color w:val="000000" w:themeColor="text1"/>
          <w:sz w:val="22"/>
          <w:szCs w:val="22"/>
        </w:rPr>
      </w:pPr>
      <w:r w:rsidRPr="00F63B55">
        <w:rPr>
          <w:b/>
          <w:color w:val="000000" w:themeColor="text1"/>
          <w:sz w:val="22"/>
          <w:szCs w:val="22"/>
        </w:rPr>
        <w:t xml:space="preserve">4.1.8 </w:t>
      </w:r>
      <w:r w:rsidRPr="00F63B55">
        <w:rPr>
          <w:b/>
          <w:color w:val="000000" w:themeColor="text1"/>
          <w:sz w:val="22"/>
          <w:szCs w:val="22"/>
        </w:rPr>
        <w:tab/>
        <w:t>Vérifier et approuver les quantités de matériaux fournis par les entreprises pour les demandes d’exonération éventuelle</w:t>
      </w:r>
    </w:p>
    <w:p w14:paraId="23EDD29F" w14:textId="77777777" w:rsidR="00C06154" w:rsidRPr="00F63B55" w:rsidRDefault="00C06154" w:rsidP="00C06154">
      <w:pPr>
        <w:ind w:left="360"/>
        <w:jc w:val="both"/>
        <w:rPr>
          <w:color w:val="000000" w:themeColor="text1"/>
          <w:sz w:val="22"/>
          <w:szCs w:val="22"/>
        </w:rPr>
      </w:pPr>
    </w:p>
    <w:p w14:paraId="75B5D4FB" w14:textId="77777777" w:rsidR="00C06154" w:rsidRPr="00F63B55" w:rsidRDefault="00C06154" w:rsidP="00C06154">
      <w:pPr>
        <w:ind w:left="705"/>
        <w:rPr>
          <w:b/>
          <w:color w:val="000000" w:themeColor="text1"/>
          <w:sz w:val="22"/>
          <w:szCs w:val="22"/>
        </w:rPr>
      </w:pPr>
      <w:r w:rsidRPr="00F63B55">
        <w:rPr>
          <w:b/>
          <w:color w:val="000000" w:themeColor="text1"/>
          <w:sz w:val="22"/>
          <w:szCs w:val="22"/>
        </w:rPr>
        <w:t xml:space="preserve">4.1.9 </w:t>
      </w:r>
      <w:r w:rsidRPr="00F63B55">
        <w:rPr>
          <w:b/>
          <w:color w:val="000000" w:themeColor="text1"/>
          <w:sz w:val="22"/>
          <w:szCs w:val="22"/>
        </w:rPr>
        <w:tab/>
        <w:t>Analyser les difficultés d’exécution et procéder au choix des solutions les plus appropriées</w:t>
      </w:r>
    </w:p>
    <w:p w14:paraId="5BB89C5D" w14:textId="77777777" w:rsidR="00C06154" w:rsidRPr="00F63B55" w:rsidRDefault="00C06154" w:rsidP="00C06154">
      <w:pPr>
        <w:rPr>
          <w:b/>
          <w:color w:val="000000" w:themeColor="text1"/>
          <w:sz w:val="22"/>
          <w:szCs w:val="22"/>
        </w:rPr>
      </w:pPr>
    </w:p>
    <w:p w14:paraId="54538D4D" w14:textId="77777777" w:rsidR="00C06154" w:rsidRPr="00F63B55" w:rsidRDefault="00C06154" w:rsidP="00C06154">
      <w:pPr>
        <w:ind w:left="705"/>
        <w:rPr>
          <w:b/>
          <w:color w:val="000000" w:themeColor="text1"/>
          <w:sz w:val="22"/>
          <w:szCs w:val="22"/>
        </w:rPr>
      </w:pPr>
      <w:r w:rsidRPr="00F63B55">
        <w:rPr>
          <w:b/>
          <w:color w:val="000000" w:themeColor="text1"/>
          <w:sz w:val="22"/>
          <w:szCs w:val="22"/>
        </w:rPr>
        <w:t xml:space="preserve">4.1.10 </w:t>
      </w:r>
      <w:r w:rsidRPr="00F63B55">
        <w:rPr>
          <w:b/>
          <w:color w:val="000000" w:themeColor="text1"/>
          <w:sz w:val="22"/>
          <w:szCs w:val="22"/>
        </w:rPr>
        <w:tab/>
        <w:t>Elaborer les documents techniques sur d’éventuels avenants ou variantes retenues et fournir en cours de chantiers tous les plans rectificatifs ou complémentaires au dossier d’appel d’offres</w:t>
      </w:r>
    </w:p>
    <w:p w14:paraId="2460A3EF" w14:textId="77777777" w:rsidR="00C06154" w:rsidRPr="00F63B55" w:rsidRDefault="00C06154" w:rsidP="00C06154">
      <w:pPr>
        <w:ind w:left="705" w:hanging="705"/>
        <w:rPr>
          <w:b/>
          <w:color w:val="000000" w:themeColor="text1"/>
          <w:sz w:val="22"/>
          <w:szCs w:val="22"/>
        </w:rPr>
      </w:pPr>
    </w:p>
    <w:p w14:paraId="2A7DBCF3" w14:textId="77777777" w:rsidR="00C06154" w:rsidRPr="00F63B55" w:rsidRDefault="00C06154" w:rsidP="00C06154">
      <w:pPr>
        <w:ind w:left="705"/>
        <w:jc w:val="both"/>
        <w:rPr>
          <w:b/>
          <w:color w:val="000000" w:themeColor="text1"/>
          <w:sz w:val="22"/>
          <w:szCs w:val="22"/>
        </w:rPr>
      </w:pPr>
      <w:r w:rsidRPr="00F63B55">
        <w:rPr>
          <w:b/>
          <w:color w:val="000000" w:themeColor="text1"/>
          <w:sz w:val="22"/>
          <w:szCs w:val="22"/>
        </w:rPr>
        <w:t xml:space="preserve">4.1.11 </w:t>
      </w:r>
      <w:r w:rsidRPr="00F63B55">
        <w:rPr>
          <w:b/>
          <w:color w:val="000000" w:themeColor="text1"/>
          <w:sz w:val="22"/>
          <w:szCs w:val="22"/>
        </w:rPr>
        <w:tab/>
        <w:t>Contrôler le bien fondé des devis des travaux supplémentaires présentés par les entreprises et fournisseurs et après examen de ces devis, les transmettre au maitre d’ouvrage avec rapport justificatif pour appropriation</w:t>
      </w:r>
    </w:p>
    <w:p w14:paraId="34C687CD" w14:textId="77777777" w:rsidR="00C06154" w:rsidRPr="00F63B55" w:rsidRDefault="00C06154" w:rsidP="00C06154">
      <w:pPr>
        <w:ind w:left="705" w:hanging="705"/>
        <w:jc w:val="both"/>
        <w:rPr>
          <w:b/>
          <w:color w:val="000000" w:themeColor="text1"/>
          <w:sz w:val="22"/>
          <w:szCs w:val="22"/>
        </w:rPr>
      </w:pPr>
    </w:p>
    <w:p w14:paraId="3F548EED" w14:textId="77777777" w:rsidR="00C06154" w:rsidRPr="00F63B55" w:rsidRDefault="00C06154" w:rsidP="00C06154">
      <w:pPr>
        <w:ind w:firstLine="644"/>
        <w:jc w:val="both"/>
        <w:rPr>
          <w:b/>
          <w:color w:val="000000" w:themeColor="text1"/>
          <w:sz w:val="22"/>
          <w:szCs w:val="22"/>
        </w:rPr>
      </w:pPr>
      <w:r w:rsidRPr="00F63B55">
        <w:rPr>
          <w:b/>
          <w:color w:val="000000" w:themeColor="text1"/>
          <w:sz w:val="22"/>
          <w:szCs w:val="22"/>
        </w:rPr>
        <w:t xml:space="preserve">4.1.12 </w:t>
      </w:r>
      <w:r w:rsidRPr="00F63B55">
        <w:rPr>
          <w:b/>
          <w:color w:val="000000" w:themeColor="text1"/>
          <w:sz w:val="22"/>
          <w:szCs w:val="22"/>
        </w:rPr>
        <w:tab/>
        <w:t>Contrôler les délais d’exécution impartis</w:t>
      </w:r>
    </w:p>
    <w:p w14:paraId="29FBF091" w14:textId="77777777" w:rsidR="00C06154" w:rsidRPr="00F63B55" w:rsidRDefault="00C06154" w:rsidP="00C06154">
      <w:pPr>
        <w:pStyle w:val="Paragraphedeliste"/>
        <w:numPr>
          <w:ilvl w:val="0"/>
          <w:numId w:val="14"/>
        </w:numPr>
        <w:jc w:val="both"/>
        <w:rPr>
          <w:color w:val="000000" w:themeColor="text1"/>
        </w:rPr>
      </w:pPr>
      <w:r w:rsidRPr="00F63B55">
        <w:rPr>
          <w:color w:val="000000" w:themeColor="text1"/>
        </w:rPr>
        <w:t>S’assurer que les techniques et moyens employés correspondent en quantité, qualité et délai de mise en place au calendrier et plan de charge prévisionnel pour atteindre une bonne finition des ouvrages ;</w:t>
      </w:r>
    </w:p>
    <w:p w14:paraId="4148B5AE" w14:textId="77777777" w:rsidR="00C06154" w:rsidRPr="00F63B55" w:rsidRDefault="00C06154" w:rsidP="00C06154">
      <w:pPr>
        <w:pStyle w:val="Paragraphedeliste"/>
        <w:numPr>
          <w:ilvl w:val="0"/>
          <w:numId w:val="14"/>
        </w:numPr>
        <w:jc w:val="both"/>
        <w:rPr>
          <w:color w:val="000000" w:themeColor="text1"/>
        </w:rPr>
      </w:pPr>
      <w:r w:rsidRPr="00F63B55">
        <w:rPr>
          <w:color w:val="000000" w:themeColor="text1"/>
        </w:rPr>
        <w:t>Définir au besoin les mesures à prendre pour résorber les retards éventuels et faire établir les plannings de rattrapage en cas de nécessité</w:t>
      </w:r>
    </w:p>
    <w:p w14:paraId="1D6EA73C" w14:textId="77777777" w:rsidR="00C06154" w:rsidRPr="00F63B55" w:rsidRDefault="00C06154" w:rsidP="00C06154">
      <w:pPr>
        <w:pStyle w:val="Paragraphedeliste"/>
        <w:ind w:left="644"/>
        <w:jc w:val="both"/>
        <w:rPr>
          <w:color w:val="000000" w:themeColor="text1"/>
        </w:rPr>
      </w:pPr>
    </w:p>
    <w:p w14:paraId="3912662A" w14:textId="77777777" w:rsidR="00C06154" w:rsidRPr="00F63B55" w:rsidRDefault="00C06154" w:rsidP="00C06154">
      <w:pPr>
        <w:ind w:firstLine="644"/>
        <w:jc w:val="both"/>
        <w:rPr>
          <w:b/>
          <w:color w:val="000000" w:themeColor="text1"/>
          <w:sz w:val="22"/>
          <w:szCs w:val="22"/>
        </w:rPr>
      </w:pPr>
      <w:r w:rsidRPr="00F63B55">
        <w:rPr>
          <w:b/>
          <w:color w:val="000000" w:themeColor="text1"/>
          <w:sz w:val="22"/>
          <w:szCs w:val="22"/>
        </w:rPr>
        <w:t xml:space="preserve">4.1.13 </w:t>
      </w:r>
      <w:r w:rsidRPr="00F63B55">
        <w:rPr>
          <w:b/>
          <w:color w:val="000000" w:themeColor="text1"/>
          <w:sz w:val="22"/>
          <w:szCs w:val="22"/>
        </w:rPr>
        <w:tab/>
        <w:t>Veiller à ce que l’entreprise respecte son schéma d’organisation </w:t>
      </w:r>
    </w:p>
    <w:p w14:paraId="11E62A09" w14:textId="77777777" w:rsidR="00C06154" w:rsidRPr="00F63B55" w:rsidRDefault="00C06154" w:rsidP="00C06154">
      <w:pPr>
        <w:jc w:val="both"/>
        <w:rPr>
          <w:b/>
          <w:color w:val="000000" w:themeColor="text1"/>
          <w:sz w:val="22"/>
          <w:szCs w:val="22"/>
        </w:rPr>
      </w:pPr>
    </w:p>
    <w:p w14:paraId="45E74767" w14:textId="77777777" w:rsidR="00C06154" w:rsidRPr="00F63B55" w:rsidRDefault="00C06154" w:rsidP="00C06154">
      <w:pPr>
        <w:ind w:left="705" w:hanging="61"/>
        <w:jc w:val="both"/>
        <w:rPr>
          <w:b/>
          <w:color w:val="000000" w:themeColor="text1"/>
          <w:sz w:val="22"/>
          <w:szCs w:val="22"/>
        </w:rPr>
      </w:pPr>
      <w:r w:rsidRPr="00F63B55">
        <w:rPr>
          <w:b/>
          <w:color w:val="000000" w:themeColor="text1"/>
          <w:sz w:val="22"/>
          <w:szCs w:val="22"/>
        </w:rPr>
        <w:t>4.1.14 Fournir les conseils nécessaires au Maître d’Ouvrage, afin de défendre au mieux ses intérêts</w:t>
      </w:r>
    </w:p>
    <w:p w14:paraId="54AB13BB" w14:textId="77777777" w:rsidR="00C06154" w:rsidRPr="00F63B55" w:rsidRDefault="00C06154" w:rsidP="00C06154">
      <w:pPr>
        <w:pStyle w:val="Paragraphedeliste"/>
        <w:numPr>
          <w:ilvl w:val="0"/>
          <w:numId w:val="15"/>
        </w:numPr>
        <w:jc w:val="both"/>
        <w:rPr>
          <w:color w:val="000000" w:themeColor="text1"/>
        </w:rPr>
      </w:pPr>
      <w:r w:rsidRPr="00F63B55">
        <w:rPr>
          <w:color w:val="000000" w:themeColor="text1"/>
        </w:rPr>
        <w:t>Instruire en coordination avec le Maître d’Ouvrage tous travaux modificatifs, tant du point de vue technique que financier ;</w:t>
      </w:r>
    </w:p>
    <w:p w14:paraId="4220DA8E" w14:textId="77777777" w:rsidR="00C06154" w:rsidRPr="00F63B55" w:rsidRDefault="00C06154" w:rsidP="00C06154">
      <w:pPr>
        <w:pStyle w:val="Paragraphedeliste"/>
        <w:numPr>
          <w:ilvl w:val="0"/>
          <w:numId w:val="15"/>
        </w:numPr>
        <w:jc w:val="both"/>
        <w:rPr>
          <w:color w:val="000000" w:themeColor="text1"/>
        </w:rPr>
      </w:pPr>
      <w:r w:rsidRPr="00F63B55">
        <w:rPr>
          <w:color w:val="000000" w:themeColor="text1"/>
        </w:rPr>
        <w:t>Informer immédiatement le Maître d’Ouvrage de tout problème important affectant le déroulement du projet ;</w:t>
      </w:r>
    </w:p>
    <w:p w14:paraId="016D4977" w14:textId="77777777" w:rsidR="00C06154" w:rsidRPr="00F63B55" w:rsidRDefault="00C06154" w:rsidP="00C06154">
      <w:pPr>
        <w:jc w:val="both"/>
        <w:rPr>
          <w:b/>
          <w:color w:val="000000" w:themeColor="text1"/>
          <w:sz w:val="22"/>
          <w:szCs w:val="22"/>
        </w:rPr>
      </w:pPr>
    </w:p>
    <w:p w14:paraId="58A7FF78" w14:textId="77777777" w:rsidR="00C06154" w:rsidRPr="00F63B55" w:rsidRDefault="00C06154" w:rsidP="00C06154">
      <w:pPr>
        <w:pStyle w:val="Paragraphedeliste"/>
        <w:numPr>
          <w:ilvl w:val="0"/>
          <w:numId w:val="10"/>
        </w:numPr>
        <w:suppressAutoHyphens/>
        <w:autoSpaceDN w:val="0"/>
        <w:spacing w:after="120"/>
        <w:contextualSpacing w:val="0"/>
        <w:jc w:val="both"/>
        <w:textAlignment w:val="baseline"/>
        <w:rPr>
          <w:color w:val="000000" w:themeColor="text1"/>
          <w:sz w:val="20"/>
        </w:rPr>
      </w:pPr>
      <w:r w:rsidRPr="00F63B55">
        <w:rPr>
          <w:b/>
          <w:color w:val="000000" w:themeColor="text1"/>
          <w:sz w:val="22"/>
          <w:szCs w:val="22"/>
        </w:rPr>
        <w:t>4.1.15</w:t>
      </w:r>
      <w:r w:rsidRPr="00F63B55">
        <w:rPr>
          <w:b/>
          <w:color w:val="000000" w:themeColor="text1"/>
          <w:sz w:val="22"/>
          <w:szCs w:val="22"/>
        </w:rPr>
        <w:tab/>
        <w:t xml:space="preserve">Etablir les procès-verbaux de réunions hebdomadaires de chantiers en veillant à inviter </w:t>
      </w:r>
      <w:r w:rsidRPr="00F63B55">
        <w:rPr>
          <w:color w:val="000000" w:themeColor="text1"/>
          <w:sz w:val="20"/>
        </w:rPr>
        <w:t>la direction de l’écoles, l’IDEN et le COGES.</w:t>
      </w:r>
    </w:p>
    <w:p w14:paraId="40008300" w14:textId="77777777" w:rsidR="00C06154" w:rsidRPr="00F63B55" w:rsidRDefault="00C06154" w:rsidP="00C06154">
      <w:pPr>
        <w:ind w:left="1349" w:hanging="705"/>
        <w:rPr>
          <w:b/>
          <w:color w:val="000000" w:themeColor="text1"/>
          <w:sz w:val="22"/>
          <w:szCs w:val="22"/>
        </w:rPr>
      </w:pPr>
    </w:p>
    <w:p w14:paraId="6EAE6539" w14:textId="77777777" w:rsidR="00C06154" w:rsidRPr="00F63B55" w:rsidRDefault="00C06154" w:rsidP="00C06154">
      <w:pPr>
        <w:pStyle w:val="Paragraphedeliste"/>
        <w:numPr>
          <w:ilvl w:val="0"/>
          <w:numId w:val="21"/>
        </w:numPr>
        <w:spacing w:after="200" w:line="276" w:lineRule="auto"/>
        <w:rPr>
          <w:color w:val="000000" w:themeColor="text1"/>
        </w:rPr>
      </w:pPr>
      <w:r w:rsidRPr="00F63B55">
        <w:rPr>
          <w:color w:val="000000" w:themeColor="text1"/>
        </w:rPr>
        <w:t>Organiser et conduire les réunions hebdomadaires de chantiers ainsi que les réunions techniques particulières s’il y a lieu,</w:t>
      </w:r>
    </w:p>
    <w:p w14:paraId="336E2DD3" w14:textId="77777777" w:rsidR="00C06154" w:rsidRPr="00F63B55" w:rsidRDefault="00C06154" w:rsidP="00C06154">
      <w:pPr>
        <w:pStyle w:val="Paragraphedeliste"/>
        <w:numPr>
          <w:ilvl w:val="0"/>
          <w:numId w:val="21"/>
        </w:numPr>
        <w:spacing w:after="200" w:line="276" w:lineRule="auto"/>
        <w:rPr>
          <w:color w:val="000000" w:themeColor="text1"/>
        </w:rPr>
      </w:pPr>
      <w:r w:rsidRPr="00F63B55">
        <w:rPr>
          <w:color w:val="000000" w:themeColor="text1"/>
        </w:rPr>
        <w:t>Etablir et diffuser les comptes rendus et procès-verbaux de réunions.</w:t>
      </w:r>
    </w:p>
    <w:p w14:paraId="24E0C3B5" w14:textId="77777777" w:rsidR="00C06154" w:rsidRPr="00F63B55" w:rsidRDefault="00C06154" w:rsidP="00C06154">
      <w:pPr>
        <w:ind w:left="1410" w:hanging="705"/>
        <w:rPr>
          <w:b/>
          <w:color w:val="000000" w:themeColor="text1"/>
          <w:sz w:val="22"/>
          <w:szCs w:val="22"/>
        </w:rPr>
      </w:pPr>
      <w:r w:rsidRPr="00F63B55">
        <w:rPr>
          <w:b/>
          <w:color w:val="000000" w:themeColor="text1"/>
          <w:sz w:val="22"/>
          <w:szCs w:val="22"/>
        </w:rPr>
        <w:t>4.1.16</w:t>
      </w:r>
      <w:r w:rsidRPr="00F63B55">
        <w:rPr>
          <w:b/>
          <w:color w:val="000000" w:themeColor="text1"/>
          <w:sz w:val="22"/>
          <w:szCs w:val="22"/>
        </w:rPr>
        <w:tab/>
        <w:t xml:space="preserve">Etablir des rapports mensuels y compris les bilans financiers avec des photos de chantiers, </w:t>
      </w:r>
    </w:p>
    <w:p w14:paraId="5DC0B83D" w14:textId="77777777" w:rsidR="00C06154" w:rsidRPr="00F63B55" w:rsidRDefault="00C06154" w:rsidP="00C06154">
      <w:pPr>
        <w:ind w:left="705" w:hanging="705"/>
        <w:rPr>
          <w:b/>
          <w:color w:val="000000" w:themeColor="text1"/>
          <w:sz w:val="22"/>
          <w:szCs w:val="22"/>
        </w:rPr>
      </w:pPr>
    </w:p>
    <w:p w14:paraId="4568F2EC" w14:textId="77777777" w:rsidR="00C06154" w:rsidRPr="00F63B55" w:rsidRDefault="00C06154" w:rsidP="00C06154">
      <w:pPr>
        <w:ind w:left="705"/>
        <w:rPr>
          <w:b/>
          <w:color w:val="000000" w:themeColor="text1"/>
          <w:sz w:val="22"/>
          <w:szCs w:val="22"/>
        </w:rPr>
      </w:pPr>
      <w:r w:rsidRPr="00F63B55">
        <w:rPr>
          <w:b/>
          <w:color w:val="000000" w:themeColor="text1"/>
          <w:sz w:val="22"/>
          <w:szCs w:val="22"/>
        </w:rPr>
        <w:t>4.1.17</w:t>
      </w:r>
      <w:r w:rsidRPr="00F63B55">
        <w:rPr>
          <w:b/>
          <w:color w:val="000000" w:themeColor="text1"/>
          <w:sz w:val="22"/>
          <w:szCs w:val="22"/>
        </w:rPr>
        <w:tab/>
        <w:t xml:space="preserve">Dresser les différents procès-verbaux et diriger les opérations de pré-réception technique, de réception provisoire et définitive des travaux. </w:t>
      </w:r>
    </w:p>
    <w:p w14:paraId="663C1DC0" w14:textId="77777777" w:rsidR="00C06154" w:rsidRPr="00F63B55" w:rsidRDefault="00C06154" w:rsidP="00C06154">
      <w:pPr>
        <w:ind w:left="705"/>
        <w:rPr>
          <w:b/>
          <w:color w:val="000000" w:themeColor="text1"/>
          <w:sz w:val="22"/>
          <w:szCs w:val="22"/>
        </w:rPr>
      </w:pPr>
    </w:p>
    <w:p w14:paraId="2B4E3CAC" w14:textId="77777777" w:rsidR="00C06154" w:rsidRPr="00F63B55" w:rsidRDefault="00C06154" w:rsidP="00C06154">
      <w:pPr>
        <w:jc w:val="both"/>
        <w:rPr>
          <w:color w:val="000000" w:themeColor="text1"/>
          <w:sz w:val="22"/>
          <w:szCs w:val="22"/>
        </w:rPr>
      </w:pPr>
      <w:r w:rsidRPr="00F63B55">
        <w:rPr>
          <w:color w:val="000000" w:themeColor="text1"/>
          <w:sz w:val="22"/>
          <w:szCs w:val="22"/>
        </w:rPr>
        <w:t>Ces différentes tâches ne sont pas limitatives dans la mission. Le Cabinet devra régler tous les problèmes qui leur seront posés par le Maître d’Ouvrage dans le cadre de la mission.</w:t>
      </w:r>
    </w:p>
    <w:p w14:paraId="737A57DD" w14:textId="77777777" w:rsidR="00C06154" w:rsidRPr="00F63B55" w:rsidRDefault="00C06154" w:rsidP="00C06154">
      <w:pPr>
        <w:jc w:val="both"/>
        <w:rPr>
          <w:b/>
          <w:color w:val="000000" w:themeColor="text1"/>
          <w:sz w:val="22"/>
          <w:szCs w:val="22"/>
        </w:rPr>
      </w:pPr>
    </w:p>
    <w:p w14:paraId="3789C122" w14:textId="77777777" w:rsidR="00C06154" w:rsidRPr="00F63B55" w:rsidRDefault="00C06154" w:rsidP="00C06154">
      <w:pPr>
        <w:ind w:firstLine="705"/>
        <w:jc w:val="both"/>
        <w:rPr>
          <w:b/>
          <w:color w:val="000000" w:themeColor="text1"/>
          <w:sz w:val="22"/>
          <w:szCs w:val="22"/>
        </w:rPr>
      </w:pPr>
      <w:r w:rsidRPr="00F63B55">
        <w:rPr>
          <w:b/>
          <w:color w:val="000000" w:themeColor="text1"/>
          <w:sz w:val="22"/>
          <w:szCs w:val="22"/>
        </w:rPr>
        <w:t>4.2.</w:t>
      </w:r>
      <w:r w:rsidRPr="00F63B55">
        <w:rPr>
          <w:b/>
          <w:color w:val="000000" w:themeColor="text1"/>
          <w:sz w:val="22"/>
          <w:szCs w:val="22"/>
        </w:rPr>
        <w:tab/>
        <w:t xml:space="preserve"> Rapports</w:t>
      </w:r>
    </w:p>
    <w:p w14:paraId="3AC2F4F7" w14:textId="77777777" w:rsidR="00C06154" w:rsidRPr="00F63B55" w:rsidRDefault="00C06154" w:rsidP="00C06154">
      <w:pPr>
        <w:pStyle w:val="Paragraphedeliste"/>
        <w:ind w:left="0"/>
        <w:jc w:val="both"/>
        <w:rPr>
          <w:color w:val="000000" w:themeColor="text1"/>
        </w:rPr>
      </w:pPr>
      <w:r w:rsidRPr="00F63B55">
        <w:rPr>
          <w:color w:val="000000" w:themeColor="text1"/>
        </w:rPr>
        <w:t xml:space="preserve">Le Cabinet devra fournir les rapports suivants. </w:t>
      </w:r>
    </w:p>
    <w:p w14:paraId="643C89BC" w14:textId="77777777" w:rsidR="00C06154" w:rsidRPr="00F63B55" w:rsidRDefault="00C06154" w:rsidP="00C06154">
      <w:pPr>
        <w:jc w:val="both"/>
        <w:rPr>
          <w:color w:val="000000" w:themeColor="text1"/>
          <w:sz w:val="22"/>
          <w:szCs w:val="22"/>
        </w:rPr>
      </w:pPr>
    </w:p>
    <w:p w14:paraId="017CE19E" w14:textId="77777777" w:rsidR="00C06154" w:rsidRPr="00F63B55" w:rsidRDefault="00C06154" w:rsidP="00C06154">
      <w:pPr>
        <w:ind w:left="360" w:firstLine="348"/>
        <w:jc w:val="both"/>
        <w:rPr>
          <w:b/>
          <w:bCs/>
          <w:color w:val="000000" w:themeColor="text1"/>
          <w:sz w:val="22"/>
          <w:szCs w:val="22"/>
        </w:rPr>
      </w:pPr>
      <w:r w:rsidRPr="00F63B55">
        <w:rPr>
          <w:b/>
          <w:bCs/>
          <w:color w:val="000000" w:themeColor="text1"/>
          <w:sz w:val="22"/>
          <w:szCs w:val="22"/>
        </w:rPr>
        <w:t>4.2.1.</w:t>
      </w:r>
      <w:r w:rsidRPr="00F63B55">
        <w:rPr>
          <w:b/>
          <w:bCs/>
          <w:color w:val="000000" w:themeColor="text1"/>
          <w:sz w:val="22"/>
          <w:szCs w:val="22"/>
        </w:rPr>
        <w:tab/>
        <w:t>Rapport d’établissement</w:t>
      </w:r>
    </w:p>
    <w:p w14:paraId="2EE82897" w14:textId="77777777" w:rsidR="00C06154" w:rsidRPr="00F63B55" w:rsidRDefault="00C06154" w:rsidP="00C06154">
      <w:pPr>
        <w:jc w:val="both"/>
        <w:rPr>
          <w:color w:val="000000" w:themeColor="text1"/>
          <w:sz w:val="22"/>
          <w:szCs w:val="22"/>
        </w:rPr>
      </w:pPr>
      <w:r w:rsidRPr="00F63B55">
        <w:rPr>
          <w:color w:val="000000" w:themeColor="text1"/>
          <w:sz w:val="22"/>
          <w:szCs w:val="22"/>
        </w:rPr>
        <w:t>Un rapport d’établissement sera établi en cinq (5) exemplaires par le Cabinet dans un délai maximum de 15 jours à compter de la date de l’Ordre de Service de démarrer sa mission de suivi et contrôle des travaux par l’PASEB. Ce rapport comprend les dispositions que le Cabinet compte prendre afin de démarrer effectivement ses activités en fonction de ses plannings d’intervention éventuellement réactualisée.</w:t>
      </w:r>
    </w:p>
    <w:p w14:paraId="1B69F98F" w14:textId="77777777" w:rsidR="00C06154" w:rsidRPr="00F63B55" w:rsidRDefault="00C06154" w:rsidP="00C06154">
      <w:pPr>
        <w:jc w:val="both"/>
        <w:rPr>
          <w:b/>
          <w:bCs/>
          <w:color w:val="000000" w:themeColor="text1"/>
          <w:sz w:val="22"/>
          <w:szCs w:val="22"/>
        </w:rPr>
      </w:pPr>
    </w:p>
    <w:p w14:paraId="4B97939D" w14:textId="77777777" w:rsidR="00C06154" w:rsidRPr="00F63B55" w:rsidRDefault="00C06154" w:rsidP="00C06154">
      <w:pPr>
        <w:ind w:left="360" w:firstLine="348"/>
        <w:jc w:val="both"/>
        <w:rPr>
          <w:b/>
          <w:bCs/>
          <w:color w:val="000000" w:themeColor="text1"/>
          <w:sz w:val="22"/>
          <w:szCs w:val="22"/>
        </w:rPr>
      </w:pPr>
      <w:r w:rsidRPr="00F63B55">
        <w:rPr>
          <w:b/>
          <w:bCs/>
          <w:color w:val="000000" w:themeColor="text1"/>
          <w:sz w:val="22"/>
          <w:szCs w:val="22"/>
        </w:rPr>
        <w:t>4.2.2</w:t>
      </w:r>
      <w:r w:rsidRPr="00F63B55">
        <w:rPr>
          <w:b/>
          <w:bCs/>
          <w:color w:val="000000" w:themeColor="text1"/>
          <w:sz w:val="22"/>
          <w:szCs w:val="22"/>
        </w:rPr>
        <w:tab/>
        <w:t>Procès-verbal de remise de site</w:t>
      </w:r>
    </w:p>
    <w:p w14:paraId="1106DA1F" w14:textId="77777777" w:rsidR="00C06154" w:rsidRPr="00F63B55" w:rsidRDefault="00C06154" w:rsidP="00C06154">
      <w:pPr>
        <w:jc w:val="both"/>
        <w:rPr>
          <w:color w:val="000000" w:themeColor="text1"/>
          <w:sz w:val="22"/>
          <w:szCs w:val="22"/>
        </w:rPr>
      </w:pPr>
      <w:r w:rsidRPr="00F63B55">
        <w:rPr>
          <w:color w:val="000000" w:themeColor="text1"/>
          <w:sz w:val="22"/>
          <w:szCs w:val="22"/>
        </w:rPr>
        <w:t>Un procès-verbal de remise de site certifiant que l’entreprise prend effectivement possession du site et que celui-ci est bien dépourvu de tout obstacle majeur. Cette remise de site sera suivie de la notification de l’Ordre de Service de démarrage des travaux par l’PASEB à l’entreprise. Il sera établi en cinq (5) exemplaires.</w:t>
      </w:r>
    </w:p>
    <w:p w14:paraId="4EEA9E98" w14:textId="77777777" w:rsidR="00C06154" w:rsidRPr="00F63B55" w:rsidRDefault="00C06154" w:rsidP="00C06154">
      <w:pPr>
        <w:jc w:val="both"/>
        <w:rPr>
          <w:color w:val="000000" w:themeColor="text1"/>
          <w:sz w:val="22"/>
          <w:szCs w:val="22"/>
        </w:rPr>
      </w:pPr>
    </w:p>
    <w:p w14:paraId="19D30410" w14:textId="77777777" w:rsidR="00C06154" w:rsidRPr="00F63B55" w:rsidRDefault="00C06154" w:rsidP="00C06154">
      <w:pPr>
        <w:ind w:left="708"/>
        <w:jc w:val="both"/>
        <w:rPr>
          <w:b/>
          <w:bCs/>
          <w:color w:val="000000" w:themeColor="text1"/>
          <w:sz w:val="22"/>
          <w:szCs w:val="22"/>
        </w:rPr>
      </w:pPr>
      <w:r w:rsidRPr="00F63B55">
        <w:rPr>
          <w:b/>
          <w:bCs/>
          <w:color w:val="000000" w:themeColor="text1"/>
          <w:sz w:val="22"/>
          <w:szCs w:val="22"/>
        </w:rPr>
        <w:t>4.2.3</w:t>
      </w:r>
      <w:r w:rsidRPr="00F63B55">
        <w:rPr>
          <w:b/>
          <w:bCs/>
          <w:color w:val="000000" w:themeColor="text1"/>
          <w:sz w:val="22"/>
          <w:szCs w:val="22"/>
        </w:rPr>
        <w:tab/>
        <w:t xml:space="preserve"> PV de réunion de chantier</w:t>
      </w:r>
      <w:r w:rsidRPr="00F63B55">
        <w:rPr>
          <w:b/>
          <w:iCs/>
          <w:color w:val="000000" w:themeColor="text1"/>
          <w:sz w:val="22"/>
          <w:szCs w:val="22"/>
        </w:rPr>
        <w:t xml:space="preserve"> </w:t>
      </w:r>
    </w:p>
    <w:p w14:paraId="4F4FA14B" w14:textId="77777777" w:rsidR="00C06154" w:rsidRPr="00F63B55" w:rsidRDefault="00C06154" w:rsidP="00C06154">
      <w:pPr>
        <w:autoSpaceDE w:val="0"/>
        <w:adjustRightInd w:val="0"/>
        <w:jc w:val="both"/>
        <w:rPr>
          <w:color w:val="000000" w:themeColor="text1"/>
          <w:sz w:val="22"/>
          <w:szCs w:val="22"/>
        </w:rPr>
      </w:pPr>
      <w:r w:rsidRPr="00F63B55">
        <w:rPr>
          <w:color w:val="000000" w:themeColor="text1"/>
          <w:sz w:val="22"/>
          <w:szCs w:val="22"/>
        </w:rPr>
        <w:t>Il récapitule :</w:t>
      </w:r>
    </w:p>
    <w:p w14:paraId="3CEB9F06" w14:textId="77777777" w:rsidR="00C06154" w:rsidRPr="00F63B55" w:rsidRDefault="00C06154" w:rsidP="00C06154">
      <w:pPr>
        <w:pStyle w:val="Paragraphedeliste"/>
        <w:numPr>
          <w:ilvl w:val="0"/>
          <w:numId w:val="16"/>
        </w:numPr>
        <w:autoSpaceDE w:val="0"/>
        <w:autoSpaceDN w:val="0"/>
        <w:adjustRightInd w:val="0"/>
        <w:spacing w:after="200" w:line="276" w:lineRule="auto"/>
        <w:jc w:val="both"/>
        <w:rPr>
          <w:color w:val="000000" w:themeColor="text1"/>
        </w:rPr>
      </w:pPr>
      <w:r w:rsidRPr="00F63B55">
        <w:rPr>
          <w:color w:val="000000" w:themeColor="text1"/>
        </w:rPr>
        <w:t xml:space="preserve"> L’état d’avancement des travaux ;</w:t>
      </w:r>
    </w:p>
    <w:p w14:paraId="36408EC9" w14:textId="77777777" w:rsidR="00C06154" w:rsidRPr="00F63B55" w:rsidRDefault="00C06154" w:rsidP="00C06154">
      <w:pPr>
        <w:pStyle w:val="Paragraphedeliste"/>
        <w:numPr>
          <w:ilvl w:val="0"/>
          <w:numId w:val="16"/>
        </w:numPr>
        <w:autoSpaceDE w:val="0"/>
        <w:autoSpaceDN w:val="0"/>
        <w:adjustRightInd w:val="0"/>
        <w:spacing w:after="200" w:line="276" w:lineRule="auto"/>
        <w:jc w:val="both"/>
        <w:rPr>
          <w:color w:val="000000" w:themeColor="text1"/>
        </w:rPr>
      </w:pPr>
      <w:r w:rsidRPr="00F63B55">
        <w:rPr>
          <w:color w:val="000000" w:themeColor="text1"/>
        </w:rPr>
        <w:t>Les quantités de travaux réalisés ;</w:t>
      </w:r>
    </w:p>
    <w:p w14:paraId="65B2742F" w14:textId="77777777" w:rsidR="00C06154" w:rsidRPr="00F63B55" w:rsidRDefault="00C06154" w:rsidP="00C06154">
      <w:pPr>
        <w:pStyle w:val="Paragraphedeliste"/>
        <w:numPr>
          <w:ilvl w:val="0"/>
          <w:numId w:val="16"/>
        </w:numPr>
        <w:autoSpaceDE w:val="0"/>
        <w:autoSpaceDN w:val="0"/>
        <w:adjustRightInd w:val="0"/>
        <w:spacing w:after="200" w:line="276" w:lineRule="auto"/>
        <w:jc w:val="both"/>
        <w:rPr>
          <w:color w:val="000000" w:themeColor="text1"/>
        </w:rPr>
      </w:pPr>
      <w:r w:rsidRPr="00F63B55">
        <w:rPr>
          <w:color w:val="000000" w:themeColor="text1"/>
        </w:rPr>
        <w:t>La consommation en matériaux (bons de livraison);</w:t>
      </w:r>
    </w:p>
    <w:p w14:paraId="0A200DA3" w14:textId="77777777" w:rsidR="00C06154" w:rsidRPr="00F63B55" w:rsidRDefault="00C06154" w:rsidP="00C06154">
      <w:pPr>
        <w:pStyle w:val="Paragraphedeliste"/>
        <w:numPr>
          <w:ilvl w:val="0"/>
          <w:numId w:val="16"/>
        </w:numPr>
        <w:autoSpaceDE w:val="0"/>
        <w:autoSpaceDN w:val="0"/>
        <w:adjustRightInd w:val="0"/>
        <w:spacing w:after="200" w:line="276" w:lineRule="auto"/>
        <w:jc w:val="both"/>
        <w:rPr>
          <w:color w:val="000000" w:themeColor="text1"/>
        </w:rPr>
      </w:pPr>
      <w:r w:rsidRPr="00F63B55">
        <w:rPr>
          <w:color w:val="000000" w:themeColor="text1"/>
        </w:rPr>
        <w:t>La situation de la main-d’œuvre (feuille d’heures);</w:t>
      </w:r>
    </w:p>
    <w:p w14:paraId="0AB7E289" w14:textId="77777777" w:rsidR="00C06154" w:rsidRPr="00F63B55" w:rsidRDefault="00C06154" w:rsidP="00C06154">
      <w:pPr>
        <w:pStyle w:val="Paragraphedeliste"/>
        <w:numPr>
          <w:ilvl w:val="0"/>
          <w:numId w:val="16"/>
        </w:numPr>
        <w:autoSpaceDE w:val="0"/>
        <w:autoSpaceDN w:val="0"/>
        <w:adjustRightInd w:val="0"/>
        <w:spacing w:after="200" w:line="276" w:lineRule="auto"/>
        <w:jc w:val="both"/>
        <w:rPr>
          <w:color w:val="000000" w:themeColor="text1"/>
        </w:rPr>
      </w:pPr>
      <w:r w:rsidRPr="00F63B55">
        <w:rPr>
          <w:color w:val="000000" w:themeColor="text1"/>
        </w:rPr>
        <w:t>Le nombre d’emplois jour créés ;</w:t>
      </w:r>
    </w:p>
    <w:p w14:paraId="4B7A5DB6" w14:textId="77777777" w:rsidR="00C06154" w:rsidRPr="00F63B55" w:rsidRDefault="00C06154" w:rsidP="00C06154">
      <w:pPr>
        <w:pStyle w:val="Paragraphedeliste"/>
        <w:numPr>
          <w:ilvl w:val="0"/>
          <w:numId w:val="16"/>
        </w:numPr>
        <w:autoSpaceDE w:val="0"/>
        <w:autoSpaceDN w:val="0"/>
        <w:adjustRightInd w:val="0"/>
        <w:spacing w:after="200" w:line="276" w:lineRule="auto"/>
        <w:jc w:val="both"/>
        <w:rPr>
          <w:color w:val="000000" w:themeColor="text1"/>
        </w:rPr>
      </w:pPr>
      <w:r w:rsidRPr="00F63B55">
        <w:rPr>
          <w:color w:val="000000" w:themeColor="text1"/>
        </w:rPr>
        <w:t>L’utilisation d’engins ;</w:t>
      </w:r>
    </w:p>
    <w:p w14:paraId="3069F4F2" w14:textId="77777777" w:rsidR="00C06154" w:rsidRPr="00F63B55" w:rsidRDefault="00C06154" w:rsidP="00C06154">
      <w:pPr>
        <w:pStyle w:val="Paragraphedeliste"/>
        <w:numPr>
          <w:ilvl w:val="0"/>
          <w:numId w:val="16"/>
        </w:numPr>
        <w:autoSpaceDE w:val="0"/>
        <w:autoSpaceDN w:val="0"/>
        <w:adjustRightInd w:val="0"/>
        <w:spacing w:after="200" w:line="276" w:lineRule="auto"/>
        <w:jc w:val="both"/>
        <w:rPr>
          <w:color w:val="000000" w:themeColor="text1"/>
        </w:rPr>
      </w:pPr>
      <w:r w:rsidRPr="00F63B55">
        <w:rPr>
          <w:color w:val="000000" w:themeColor="text1"/>
        </w:rPr>
        <w:t>L’état d’approvisionnement du chantier ;</w:t>
      </w:r>
    </w:p>
    <w:p w14:paraId="6BE6BBFB" w14:textId="77777777" w:rsidR="00C06154" w:rsidRPr="00F63B55" w:rsidRDefault="00C06154" w:rsidP="00C06154">
      <w:pPr>
        <w:pStyle w:val="Paragraphedeliste"/>
        <w:numPr>
          <w:ilvl w:val="0"/>
          <w:numId w:val="16"/>
        </w:numPr>
        <w:autoSpaceDE w:val="0"/>
        <w:autoSpaceDN w:val="0"/>
        <w:adjustRightInd w:val="0"/>
        <w:spacing w:after="200" w:line="276" w:lineRule="auto"/>
        <w:jc w:val="both"/>
        <w:rPr>
          <w:color w:val="000000" w:themeColor="text1"/>
        </w:rPr>
      </w:pPr>
      <w:r w:rsidRPr="00F63B55">
        <w:rPr>
          <w:color w:val="000000" w:themeColor="text1"/>
        </w:rPr>
        <w:t>Les problèmes éventuels survenus sur le chantier.</w:t>
      </w:r>
    </w:p>
    <w:p w14:paraId="0DC684BF" w14:textId="77777777" w:rsidR="00C06154" w:rsidRPr="00F63B55" w:rsidRDefault="00C06154" w:rsidP="00C06154">
      <w:pPr>
        <w:ind w:firstLine="708"/>
        <w:jc w:val="both"/>
        <w:rPr>
          <w:b/>
          <w:bCs/>
          <w:color w:val="000000" w:themeColor="text1"/>
          <w:sz w:val="22"/>
          <w:szCs w:val="22"/>
        </w:rPr>
      </w:pPr>
      <w:r w:rsidRPr="00F63B55">
        <w:rPr>
          <w:b/>
          <w:iCs/>
          <w:color w:val="000000" w:themeColor="text1"/>
          <w:sz w:val="22"/>
          <w:szCs w:val="22"/>
        </w:rPr>
        <w:t>4.2.4.</w:t>
      </w:r>
      <w:r w:rsidRPr="00F63B55">
        <w:rPr>
          <w:b/>
          <w:iCs/>
          <w:color w:val="000000" w:themeColor="text1"/>
          <w:sz w:val="22"/>
          <w:szCs w:val="22"/>
        </w:rPr>
        <w:tab/>
        <w:t xml:space="preserve"> Rapport mensuel :</w:t>
      </w:r>
    </w:p>
    <w:p w14:paraId="13DF50E8" w14:textId="77777777" w:rsidR="00C06154" w:rsidRPr="00F63B55" w:rsidRDefault="00C06154" w:rsidP="00C06154">
      <w:pPr>
        <w:autoSpaceDE w:val="0"/>
        <w:adjustRightInd w:val="0"/>
        <w:jc w:val="both"/>
        <w:rPr>
          <w:color w:val="000000" w:themeColor="text1"/>
          <w:sz w:val="22"/>
          <w:szCs w:val="22"/>
        </w:rPr>
      </w:pPr>
      <w:r w:rsidRPr="00F63B55">
        <w:rPr>
          <w:color w:val="000000" w:themeColor="text1"/>
          <w:sz w:val="22"/>
          <w:szCs w:val="22"/>
        </w:rPr>
        <w:t>Le Cabinet récapitule les données fournies dans les PV de réunion de chantier et en plus donnera des informations suivantes :</w:t>
      </w:r>
    </w:p>
    <w:p w14:paraId="792F8CA0" w14:textId="77777777" w:rsidR="00C06154" w:rsidRPr="00F63B55" w:rsidRDefault="00C06154" w:rsidP="00C06154">
      <w:pPr>
        <w:pStyle w:val="Paragraphedeliste"/>
        <w:numPr>
          <w:ilvl w:val="0"/>
          <w:numId w:val="17"/>
        </w:numPr>
        <w:autoSpaceDE w:val="0"/>
        <w:autoSpaceDN w:val="0"/>
        <w:adjustRightInd w:val="0"/>
        <w:spacing w:after="200" w:line="276" w:lineRule="auto"/>
        <w:jc w:val="both"/>
        <w:rPr>
          <w:color w:val="000000" w:themeColor="text1"/>
        </w:rPr>
      </w:pPr>
      <w:r w:rsidRPr="00F63B55">
        <w:rPr>
          <w:color w:val="000000" w:themeColor="text1"/>
        </w:rPr>
        <w:t xml:space="preserve"> L’état d’avancement global des travaux ;</w:t>
      </w:r>
    </w:p>
    <w:p w14:paraId="3032C6BE" w14:textId="77777777" w:rsidR="00C06154" w:rsidRPr="00F63B55" w:rsidRDefault="00C06154" w:rsidP="00C06154">
      <w:pPr>
        <w:pStyle w:val="Paragraphedeliste"/>
        <w:numPr>
          <w:ilvl w:val="0"/>
          <w:numId w:val="17"/>
        </w:numPr>
        <w:autoSpaceDE w:val="0"/>
        <w:autoSpaceDN w:val="0"/>
        <w:adjustRightInd w:val="0"/>
        <w:spacing w:after="200" w:line="276" w:lineRule="auto"/>
        <w:jc w:val="both"/>
        <w:rPr>
          <w:color w:val="000000" w:themeColor="text1"/>
        </w:rPr>
      </w:pPr>
      <w:r w:rsidRPr="00F63B55">
        <w:rPr>
          <w:color w:val="000000" w:themeColor="text1"/>
        </w:rPr>
        <w:t>L’attachement des travaux réalisés ;</w:t>
      </w:r>
    </w:p>
    <w:p w14:paraId="26FF412A" w14:textId="77777777" w:rsidR="00C06154" w:rsidRPr="00F63B55" w:rsidRDefault="00C06154" w:rsidP="00C06154">
      <w:pPr>
        <w:pStyle w:val="Paragraphedeliste"/>
        <w:numPr>
          <w:ilvl w:val="0"/>
          <w:numId w:val="17"/>
        </w:numPr>
        <w:autoSpaceDE w:val="0"/>
        <w:autoSpaceDN w:val="0"/>
        <w:adjustRightInd w:val="0"/>
        <w:spacing w:after="200" w:line="276" w:lineRule="auto"/>
        <w:jc w:val="both"/>
        <w:rPr>
          <w:color w:val="000000" w:themeColor="text1"/>
        </w:rPr>
      </w:pPr>
      <w:r w:rsidRPr="00F63B55">
        <w:rPr>
          <w:color w:val="000000" w:themeColor="text1"/>
        </w:rPr>
        <w:t>Le décompte des travaux ;</w:t>
      </w:r>
    </w:p>
    <w:p w14:paraId="2973AF71" w14:textId="77777777" w:rsidR="00C06154" w:rsidRPr="00F63B55" w:rsidRDefault="00C06154" w:rsidP="00C06154">
      <w:pPr>
        <w:pStyle w:val="Paragraphedeliste"/>
        <w:numPr>
          <w:ilvl w:val="0"/>
          <w:numId w:val="17"/>
        </w:numPr>
        <w:autoSpaceDE w:val="0"/>
        <w:autoSpaceDN w:val="0"/>
        <w:adjustRightInd w:val="0"/>
        <w:spacing w:after="200" w:line="276" w:lineRule="auto"/>
        <w:jc w:val="both"/>
        <w:rPr>
          <w:color w:val="000000" w:themeColor="text1"/>
        </w:rPr>
      </w:pPr>
      <w:r w:rsidRPr="00F63B55">
        <w:rPr>
          <w:color w:val="000000" w:themeColor="text1"/>
        </w:rPr>
        <w:t>la situation financière du chantier (y compris l’estimation des travaux restant à exécuter) ;</w:t>
      </w:r>
    </w:p>
    <w:p w14:paraId="561E4AF4" w14:textId="77777777" w:rsidR="00C06154" w:rsidRPr="00F63B55" w:rsidRDefault="00C06154" w:rsidP="00C06154">
      <w:pPr>
        <w:autoSpaceDE w:val="0"/>
        <w:adjustRightInd w:val="0"/>
        <w:jc w:val="both"/>
        <w:rPr>
          <w:color w:val="000000" w:themeColor="text1"/>
          <w:sz w:val="22"/>
          <w:szCs w:val="22"/>
        </w:rPr>
      </w:pPr>
      <w:r w:rsidRPr="00F63B55">
        <w:rPr>
          <w:color w:val="000000" w:themeColor="text1"/>
          <w:sz w:val="22"/>
          <w:szCs w:val="22"/>
        </w:rPr>
        <w:t>Il donnera également son appréciation globale sur la qualité des travaux et le respect par l’entreprise du délai contractuel. Les rapports mensuels seront fournis en quatre (4) exemplaires originaux au maître d’ouvrage.</w:t>
      </w:r>
    </w:p>
    <w:p w14:paraId="632E68BA" w14:textId="77777777" w:rsidR="00C06154" w:rsidRPr="00F63B55" w:rsidRDefault="00C06154" w:rsidP="00C06154">
      <w:pPr>
        <w:autoSpaceDE w:val="0"/>
        <w:adjustRightInd w:val="0"/>
        <w:jc w:val="both"/>
        <w:rPr>
          <w:color w:val="000000" w:themeColor="text1"/>
          <w:sz w:val="22"/>
          <w:szCs w:val="22"/>
        </w:rPr>
      </w:pPr>
    </w:p>
    <w:p w14:paraId="06748B9A" w14:textId="77777777" w:rsidR="00C06154" w:rsidRPr="00F63B55" w:rsidRDefault="00C06154" w:rsidP="00C06154">
      <w:pPr>
        <w:ind w:firstLine="720"/>
        <w:jc w:val="both"/>
        <w:rPr>
          <w:b/>
          <w:color w:val="000000" w:themeColor="text1"/>
          <w:sz w:val="22"/>
          <w:szCs w:val="22"/>
        </w:rPr>
      </w:pPr>
      <w:r w:rsidRPr="00F63B55">
        <w:rPr>
          <w:b/>
          <w:iCs/>
          <w:color w:val="000000" w:themeColor="text1"/>
          <w:sz w:val="22"/>
          <w:szCs w:val="22"/>
        </w:rPr>
        <w:t>4.2.5.</w:t>
      </w:r>
      <w:r w:rsidRPr="00F63B55">
        <w:rPr>
          <w:b/>
          <w:iCs/>
          <w:color w:val="000000" w:themeColor="text1"/>
          <w:sz w:val="22"/>
          <w:szCs w:val="22"/>
        </w:rPr>
        <w:tab/>
      </w:r>
      <w:r w:rsidRPr="00F63B55">
        <w:rPr>
          <w:b/>
          <w:color w:val="000000" w:themeColor="text1"/>
          <w:sz w:val="22"/>
          <w:szCs w:val="22"/>
        </w:rPr>
        <w:t xml:space="preserve">Rapports circonstanciés </w:t>
      </w:r>
    </w:p>
    <w:p w14:paraId="401C593A" w14:textId="77777777" w:rsidR="00C06154" w:rsidRPr="00F63B55" w:rsidRDefault="00C06154" w:rsidP="00C06154">
      <w:pPr>
        <w:jc w:val="both"/>
        <w:rPr>
          <w:color w:val="000000" w:themeColor="text1"/>
          <w:sz w:val="22"/>
          <w:szCs w:val="22"/>
        </w:rPr>
      </w:pPr>
      <w:r w:rsidRPr="00F63B55">
        <w:rPr>
          <w:color w:val="000000" w:themeColor="text1"/>
          <w:sz w:val="22"/>
          <w:szCs w:val="22"/>
        </w:rPr>
        <w:t>Des rapports circonstanciés (ad hoc et spéciaux) sont requis et seront remis au maître d’ouvrage vingt- quatre (24) heures au plus tard après l’événement, la difficulté, l’incident ou l’aléa qui s’est produit au cours de l’exécution des travaux, ceci indépendamment des rapports mensuels. Les problèmes seront décrits en détail ainsi que les recommandations ou les solutions retenues. Ces rapports seront remis en trois (3) exemplaires au maître d’ouvrage.</w:t>
      </w:r>
    </w:p>
    <w:p w14:paraId="1A97EE73" w14:textId="77777777" w:rsidR="00C06154" w:rsidRPr="00F63B55" w:rsidRDefault="00C06154" w:rsidP="00C06154">
      <w:pPr>
        <w:ind w:left="708"/>
        <w:rPr>
          <w:b/>
          <w:iCs/>
          <w:color w:val="000000" w:themeColor="text1"/>
          <w:sz w:val="22"/>
          <w:szCs w:val="22"/>
        </w:rPr>
      </w:pPr>
      <w:r w:rsidRPr="00F63B55">
        <w:rPr>
          <w:b/>
          <w:iCs/>
          <w:color w:val="000000" w:themeColor="text1"/>
          <w:sz w:val="22"/>
          <w:szCs w:val="22"/>
        </w:rPr>
        <w:t xml:space="preserve"> </w:t>
      </w:r>
    </w:p>
    <w:p w14:paraId="51A3663A" w14:textId="77777777" w:rsidR="00C06154" w:rsidRPr="00F63B55" w:rsidRDefault="00C06154" w:rsidP="00C06154">
      <w:pPr>
        <w:ind w:left="708"/>
        <w:rPr>
          <w:b/>
          <w:iCs/>
          <w:color w:val="000000" w:themeColor="text1"/>
          <w:sz w:val="22"/>
          <w:szCs w:val="22"/>
        </w:rPr>
      </w:pPr>
      <w:r w:rsidRPr="00F63B55">
        <w:rPr>
          <w:b/>
          <w:iCs/>
          <w:color w:val="000000" w:themeColor="text1"/>
          <w:sz w:val="22"/>
          <w:szCs w:val="22"/>
        </w:rPr>
        <w:lastRenderedPageBreak/>
        <w:t>4.2.6.</w:t>
      </w:r>
      <w:r w:rsidRPr="00F63B55">
        <w:rPr>
          <w:b/>
          <w:iCs/>
          <w:color w:val="000000" w:themeColor="text1"/>
          <w:sz w:val="22"/>
          <w:szCs w:val="22"/>
        </w:rPr>
        <w:tab/>
        <w:t xml:space="preserve">Rapport de fin de chantier </w:t>
      </w:r>
    </w:p>
    <w:p w14:paraId="04959E9C" w14:textId="77777777" w:rsidR="00C06154" w:rsidRPr="00F63B55" w:rsidRDefault="00C06154" w:rsidP="00C06154">
      <w:pPr>
        <w:ind w:left="708"/>
        <w:rPr>
          <w:b/>
          <w:iCs/>
          <w:color w:val="000000" w:themeColor="text1"/>
          <w:sz w:val="22"/>
          <w:szCs w:val="22"/>
        </w:rPr>
      </w:pPr>
    </w:p>
    <w:p w14:paraId="7AF26A7C" w14:textId="77777777" w:rsidR="00C06154" w:rsidRPr="00F63B55" w:rsidRDefault="00C06154" w:rsidP="00C06154">
      <w:pPr>
        <w:ind w:left="1416"/>
        <w:jc w:val="both"/>
        <w:rPr>
          <w:b/>
          <w:iCs/>
          <w:color w:val="000000" w:themeColor="text1"/>
          <w:sz w:val="22"/>
          <w:szCs w:val="22"/>
        </w:rPr>
      </w:pPr>
      <w:r w:rsidRPr="00F63B55">
        <w:rPr>
          <w:b/>
          <w:iCs/>
          <w:color w:val="000000" w:themeColor="text1"/>
          <w:sz w:val="22"/>
          <w:szCs w:val="22"/>
        </w:rPr>
        <w:t>4.2.6.1</w:t>
      </w:r>
      <w:r w:rsidRPr="00F63B55">
        <w:rPr>
          <w:b/>
          <w:iCs/>
          <w:color w:val="000000" w:themeColor="text1"/>
          <w:sz w:val="22"/>
          <w:szCs w:val="22"/>
        </w:rPr>
        <w:tab/>
        <w:t>Rapport provisoire</w:t>
      </w:r>
    </w:p>
    <w:p w14:paraId="40EC1082" w14:textId="77777777" w:rsidR="00C06154" w:rsidRPr="00F63B55" w:rsidRDefault="00C06154" w:rsidP="00C06154">
      <w:pPr>
        <w:jc w:val="both"/>
        <w:rPr>
          <w:b/>
          <w:iCs/>
          <w:color w:val="000000" w:themeColor="text1"/>
          <w:sz w:val="22"/>
          <w:szCs w:val="22"/>
        </w:rPr>
      </w:pPr>
    </w:p>
    <w:p w14:paraId="3B420FA3" w14:textId="77777777" w:rsidR="00C06154" w:rsidRPr="00F63B55" w:rsidRDefault="00C06154" w:rsidP="00C06154">
      <w:pPr>
        <w:jc w:val="both"/>
        <w:rPr>
          <w:color w:val="000000" w:themeColor="text1"/>
          <w:sz w:val="22"/>
          <w:szCs w:val="22"/>
        </w:rPr>
      </w:pPr>
      <w:r w:rsidRPr="00F63B55">
        <w:rPr>
          <w:color w:val="000000" w:themeColor="text1"/>
          <w:sz w:val="22"/>
          <w:szCs w:val="22"/>
        </w:rPr>
        <w:t>A la fin des travaux il est procédé à la demande de l’entreprise à la réception provisoire des ouvrages à laquelle participe le Cabinet, le maître d’ouvrage, le ou les entreprise (s) et les autres intervenants. Il sera procédé à une pré-réception technique préalable à la réception provisoire.</w:t>
      </w:r>
    </w:p>
    <w:p w14:paraId="705EB3D5" w14:textId="77777777" w:rsidR="00C06154" w:rsidRPr="00F63B55" w:rsidRDefault="00C06154" w:rsidP="00C06154">
      <w:pPr>
        <w:ind w:left="708"/>
        <w:rPr>
          <w:b/>
          <w:bCs/>
          <w:color w:val="000000" w:themeColor="text1"/>
          <w:sz w:val="22"/>
          <w:szCs w:val="22"/>
        </w:rPr>
      </w:pPr>
    </w:p>
    <w:p w14:paraId="7C25E77D" w14:textId="77777777" w:rsidR="00C06154" w:rsidRPr="00F63B55" w:rsidRDefault="00C06154" w:rsidP="00C06154">
      <w:pPr>
        <w:autoSpaceDE w:val="0"/>
        <w:adjustRightInd w:val="0"/>
        <w:jc w:val="both"/>
        <w:rPr>
          <w:color w:val="000000" w:themeColor="text1"/>
          <w:sz w:val="22"/>
          <w:szCs w:val="22"/>
        </w:rPr>
      </w:pPr>
      <w:r w:rsidRPr="00F63B55">
        <w:rPr>
          <w:color w:val="000000" w:themeColor="text1"/>
          <w:sz w:val="22"/>
          <w:szCs w:val="22"/>
        </w:rPr>
        <w:t>Le Cabinet présentera le rapport de fin de chantier à la fin de la réception provisoire des travaux et après la levée des réserves éventuelles.</w:t>
      </w:r>
    </w:p>
    <w:p w14:paraId="552EA304" w14:textId="77777777" w:rsidR="00C06154" w:rsidRPr="00F63B55" w:rsidRDefault="00C06154" w:rsidP="00C06154">
      <w:pPr>
        <w:autoSpaceDE w:val="0"/>
        <w:adjustRightInd w:val="0"/>
        <w:jc w:val="both"/>
        <w:rPr>
          <w:color w:val="000000" w:themeColor="text1"/>
          <w:sz w:val="22"/>
          <w:szCs w:val="22"/>
        </w:rPr>
      </w:pPr>
      <w:r w:rsidRPr="00F63B55">
        <w:rPr>
          <w:color w:val="000000" w:themeColor="text1"/>
          <w:sz w:val="22"/>
          <w:szCs w:val="22"/>
        </w:rPr>
        <w:t>Le rapport final doit comprendre au moins les informations suivantes :</w:t>
      </w:r>
    </w:p>
    <w:p w14:paraId="7930ACFD" w14:textId="77777777" w:rsidR="00C06154" w:rsidRPr="00F63B55" w:rsidRDefault="00C06154" w:rsidP="00C06154">
      <w:pPr>
        <w:pStyle w:val="Paragraphedeliste"/>
        <w:numPr>
          <w:ilvl w:val="0"/>
          <w:numId w:val="22"/>
        </w:numPr>
        <w:ind w:left="1440"/>
        <w:jc w:val="both"/>
        <w:rPr>
          <w:color w:val="000000" w:themeColor="text1"/>
        </w:rPr>
      </w:pPr>
      <w:r w:rsidRPr="00F63B55">
        <w:rPr>
          <w:color w:val="000000" w:themeColor="text1"/>
        </w:rPr>
        <w:t>L’historique du projet et rappel des techniques utilisées ;</w:t>
      </w:r>
    </w:p>
    <w:p w14:paraId="5B694C43" w14:textId="77777777" w:rsidR="00C06154" w:rsidRPr="00F63B55" w:rsidRDefault="00C06154" w:rsidP="00C06154">
      <w:pPr>
        <w:pStyle w:val="Paragraphedeliste"/>
        <w:numPr>
          <w:ilvl w:val="0"/>
          <w:numId w:val="22"/>
        </w:numPr>
        <w:ind w:left="1440"/>
        <w:jc w:val="both"/>
        <w:rPr>
          <w:color w:val="000000" w:themeColor="text1"/>
        </w:rPr>
      </w:pPr>
      <w:r w:rsidRPr="00F63B55">
        <w:rPr>
          <w:color w:val="000000" w:themeColor="text1"/>
        </w:rPr>
        <w:t>La situation finale des travaux exécutés et l’analyse des causes de dépassement éventuel,</w:t>
      </w:r>
    </w:p>
    <w:p w14:paraId="719F84F9" w14:textId="77777777" w:rsidR="00C06154" w:rsidRPr="00F63B55" w:rsidRDefault="00C06154" w:rsidP="00C06154">
      <w:pPr>
        <w:pStyle w:val="Paragraphedeliste"/>
        <w:numPr>
          <w:ilvl w:val="0"/>
          <w:numId w:val="22"/>
        </w:numPr>
        <w:ind w:left="1440"/>
        <w:jc w:val="both"/>
        <w:rPr>
          <w:color w:val="000000" w:themeColor="text1"/>
        </w:rPr>
      </w:pPr>
      <w:r w:rsidRPr="00F63B55">
        <w:rPr>
          <w:color w:val="000000" w:themeColor="text1"/>
        </w:rPr>
        <w:t>L’étude critique des problèmes rencontrés et des recommandations pour des futurs projets similaires,</w:t>
      </w:r>
    </w:p>
    <w:p w14:paraId="0FBD2E1C" w14:textId="77777777" w:rsidR="00C06154" w:rsidRPr="00F63B55" w:rsidRDefault="00C06154" w:rsidP="00C06154">
      <w:pPr>
        <w:pStyle w:val="Paragraphedeliste"/>
        <w:numPr>
          <w:ilvl w:val="0"/>
          <w:numId w:val="22"/>
        </w:numPr>
        <w:ind w:left="1440"/>
        <w:jc w:val="both"/>
        <w:rPr>
          <w:color w:val="000000" w:themeColor="text1"/>
        </w:rPr>
      </w:pPr>
      <w:r w:rsidRPr="00F63B55">
        <w:rPr>
          <w:color w:val="000000" w:themeColor="text1"/>
        </w:rPr>
        <w:t>L’appréciation  sur la qualité des travaux et le listing des points particuliers à surveiller durant la période de garantie,</w:t>
      </w:r>
    </w:p>
    <w:p w14:paraId="679EA024" w14:textId="77777777" w:rsidR="00C06154" w:rsidRPr="00F63B55" w:rsidRDefault="00C06154" w:rsidP="00C06154">
      <w:pPr>
        <w:pStyle w:val="Paragraphedeliste"/>
        <w:numPr>
          <w:ilvl w:val="0"/>
          <w:numId w:val="22"/>
        </w:numPr>
        <w:ind w:left="1440"/>
        <w:jc w:val="both"/>
        <w:rPr>
          <w:color w:val="000000" w:themeColor="text1"/>
        </w:rPr>
      </w:pPr>
      <w:r w:rsidRPr="00F63B55">
        <w:rPr>
          <w:color w:val="000000" w:themeColor="text1"/>
        </w:rPr>
        <w:t>L’évaluation des prestations des entreprises,</w:t>
      </w:r>
    </w:p>
    <w:p w14:paraId="4B727937" w14:textId="77777777" w:rsidR="00C06154" w:rsidRPr="00F63B55" w:rsidRDefault="00C06154" w:rsidP="00C06154">
      <w:pPr>
        <w:pStyle w:val="Paragraphedeliste"/>
        <w:numPr>
          <w:ilvl w:val="0"/>
          <w:numId w:val="22"/>
        </w:numPr>
        <w:ind w:left="1440"/>
        <w:jc w:val="both"/>
        <w:rPr>
          <w:color w:val="000000" w:themeColor="text1"/>
        </w:rPr>
      </w:pPr>
      <w:r w:rsidRPr="00F63B55">
        <w:rPr>
          <w:color w:val="000000" w:themeColor="text1"/>
        </w:rPr>
        <w:t>L’analyse et les estimations détaillées des éventuelles réclamations des entreprises,</w:t>
      </w:r>
    </w:p>
    <w:p w14:paraId="01A121A7" w14:textId="77777777" w:rsidR="00C06154" w:rsidRPr="00F63B55" w:rsidRDefault="00C06154" w:rsidP="00C06154">
      <w:pPr>
        <w:numPr>
          <w:ilvl w:val="0"/>
          <w:numId w:val="18"/>
        </w:numPr>
        <w:jc w:val="both"/>
        <w:rPr>
          <w:color w:val="000000" w:themeColor="text1"/>
          <w:sz w:val="22"/>
          <w:szCs w:val="22"/>
        </w:rPr>
      </w:pPr>
      <w:r w:rsidRPr="00F63B55">
        <w:rPr>
          <w:color w:val="000000" w:themeColor="text1"/>
          <w:sz w:val="22"/>
          <w:szCs w:val="22"/>
        </w:rPr>
        <w:t>La situation administrative des marchés passés pour les travaux et le contrôle, le relevé des ordres de service, les contentieux ;</w:t>
      </w:r>
    </w:p>
    <w:p w14:paraId="1D94C203" w14:textId="77777777" w:rsidR="00C06154" w:rsidRPr="00F63B55" w:rsidRDefault="00C06154" w:rsidP="00C06154">
      <w:pPr>
        <w:numPr>
          <w:ilvl w:val="0"/>
          <w:numId w:val="18"/>
        </w:numPr>
        <w:jc w:val="both"/>
        <w:rPr>
          <w:color w:val="000000" w:themeColor="text1"/>
          <w:sz w:val="22"/>
          <w:szCs w:val="22"/>
        </w:rPr>
      </w:pPr>
      <w:r w:rsidRPr="00F63B55">
        <w:rPr>
          <w:color w:val="000000" w:themeColor="text1"/>
          <w:sz w:val="22"/>
          <w:szCs w:val="22"/>
        </w:rPr>
        <w:t>Les chronogrammes réel et prévisionnel des travaux ;</w:t>
      </w:r>
    </w:p>
    <w:p w14:paraId="6EE3A55C" w14:textId="77777777" w:rsidR="00C06154" w:rsidRPr="00F63B55" w:rsidRDefault="00C06154" w:rsidP="00C06154">
      <w:pPr>
        <w:numPr>
          <w:ilvl w:val="0"/>
          <w:numId w:val="18"/>
        </w:numPr>
        <w:autoSpaceDE w:val="0"/>
        <w:autoSpaceDN w:val="0"/>
        <w:adjustRightInd w:val="0"/>
        <w:jc w:val="both"/>
        <w:rPr>
          <w:color w:val="000000" w:themeColor="text1"/>
          <w:sz w:val="22"/>
          <w:szCs w:val="22"/>
        </w:rPr>
      </w:pPr>
      <w:r w:rsidRPr="00F63B55">
        <w:rPr>
          <w:color w:val="000000" w:themeColor="text1"/>
          <w:sz w:val="22"/>
          <w:szCs w:val="22"/>
        </w:rPr>
        <w:t>Le déroulement général des travaux y compris les conditions climatiques de leur exécution;</w:t>
      </w:r>
    </w:p>
    <w:p w14:paraId="2E4BAF93" w14:textId="77777777" w:rsidR="00C06154" w:rsidRPr="00F63B55" w:rsidRDefault="00C06154" w:rsidP="00C06154">
      <w:pPr>
        <w:numPr>
          <w:ilvl w:val="0"/>
          <w:numId w:val="18"/>
        </w:numPr>
        <w:jc w:val="both"/>
        <w:rPr>
          <w:color w:val="000000" w:themeColor="text1"/>
          <w:sz w:val="22"/>
          <w:szCs w:val="22"/>
        </w:rPr>
      </w:pPr>
      <w:r w:rsidRPr="00F63B55">
        <w:rPr>
          <w:color w:val="000000" w:themeColor="text1"/>
          <w:sz w:val="22"/>
          <w:szCs w:val="22"/>
        </w:rPr>
        <w:t>Une description des travaux exécutés, des incidents rencontrés, des mesures correctives prises, des modifications apportées au projet ;</w:t>
      </w:r>
    </w:p>
    <w:p w14:paraId="289B60E9" w14:textId="77777777" w:rsidR="00C06154" w:rsidRPr="00F63B55" w:rsidRDefault="00C06154" w:rsidP="00C06154">
      <w:pPr>
        <w:numPr>
          <w:ilvl w:val="0"/>
          <w:numId w:val="18"/>
        </w:numPr>
        <w:jc w:val="both"/>
        <w:rPr>
          <w:color w:val="000000" w:themeColor="text1"/>
          <w:sz w:val="22"/>
          <w:szCs w:val="22"/>
        </w:rPr>
      </w:pPr>
      <w:r w:rsidRPr="00F63B55">
        <w:rPr>
          <w:color w:val="000000" w:themeColor="text1"/>
          <w:sz w:val="22"/>
          <w:szCs w:val="22"/>
        </w:rPr>
        <w:t>Les études réalisées par la Mission de Contrôle ;</w:t>
      </w:r>
    </w:p>
    <w:p w14:paraId="6BE1A18F" w14:textId="77777777" w:rsidR="00C06154" w:rsidRPr="00F63B55" w:rsidRDefault="00C06154" w:rsidP="00C06154">
      <w:pPr>
        <w:numPr>
          <w:ilvl w:val="0"/>
          <w:numId w:val="18"/>
        </w:numPr>
        <w:jc w:val="both"/>
        <w:rPr>
          <w:color w:val="000000" w:themeColor="text1"/>
          <w:sz w:val="22"/>
          <w:szCs w:val="22"/>
        </w:rPr>
      </w:pPr>
      <w:r w:rsidRPr="00F63B55">
        <w:rPr>
          <w:color w:val="000000" w:themeColor="text1"/>
          <w:sz w:val="22"/>
          <w:szCs w:val="22"/>
        </w:rPr>
        <w:t>Les commentaires sur la qualité des travaux ;</w:t>
      </w:r>
    </w:p>
    <w:p w14:paraId="49FFDFC3" w14:textId="77777777" w:rsidR="00C06154" w:rsidRPr="00F63B55" w:rsidRDefault="00C06154" w:rsidP="00C06154">
      <w:pPr>
        <w:numPr>
          <w:ilvl w:val="0"/>
          <w:numId w:val="18"/>
        </w:numPr>
        <w:jc w:val="both"/>
        <w:rPr>
          <w:color w:val="000000" w:themeColor="text1"/>
          <w:sz w:val="22"/>
          <w:szCs w:val="22"/>
        </w:rPr>
      </w:pPr>
      <w:r w:rsidRPr="00F63B55">
        <w:rPr>
          <w:color w:val="000000" w:themeColor="text1"/>
          <w:sz w:val="22"/>
          <w:szCs w:val="22"/>
        </w:rPr>
        <w:t>Les prévisions actualisées du budget du projet (travaux et contrôle), comparées au budget initial, et l'explication des écarts ;</w:t>
      </w:r>
    </w:p>
    <w:p w14:paraId="78381C92" w14:textId="77777777" w:rsidR="00C06154" w:rsidRPr="00F63B55" w:rsidRDefault="00C06154" w:rsidP="00C06154">
      <w:pPr>
        <w:numPr>
          <w:ilvl w:val="0"/>
          <w:numId w:val="18"/>
        </w:numPr>
        <w:jc w:val="both"/>
        <w:rPr>
          <w:color w:val="000000" w:themeColor="text1"/>
          <w:sz w:val="22"/>
          <w:szCs w:val="22"/>
        </w:rPr>
      </w:pPr>
      <w:r w:rsidRPr="00F63B55">
        <w:rPr>
          <w:color w:val="000000" w:themeColor="text1"/>
          <w:sz w:val="22"/>
          <w:szCs w:val="22"/>
        </w:rPr>
        <w:t>La situation des demandes de paiement des contractants, la situation des décaissements, la situation des règlements ; tant pour le marché de travaux que pour celui de contrôle ;</w:t>
      </w:r>
    </w:p>
    <w:p w14:paraId="1BACF9FD" w14:textId="77777777" w:rsidR="00C06154" w:rsidRPr="00F63B55" w:rsidRDefault="00C06154" w:rsidP="00C06154">
      <w:pPr>
        <w:numPr>
          <w:ilvl w:val="0"/>
          <w:numId w:val="18"/>
        </w:numPr>
        <w:jc w:val="both"/>
        <w:rPr>
          <w:color w:val="000000" w:themeColor="text1"/>
          <w:sz w:val="22"/>
          <w:szCs w:val="22"/>
        </w:rPr>
      </w:pPr>
      <w:r w:rsidRPr="00F63B55">
        <w:rPr>
          <w:color w:val="000000" w:themeColor="text1"/>
          <w:sz w:val="22"/>
          <w:szCs w:val="22"/>
        </w:rPr>
        <w:t>Des photographies commentées caractéristiques des travaux réalisés ainsi que les CD ROM y relatifs;</w:t>
      </w:r>
    </w:p>
    <w:p w14:paraId="55FF1695" w14:textId="77777777" w:rsidR="00C06154" w:rsidRPr="00F63B55" w:rsidRDefault="00C06154" w:rsidP="00C06154">
      <w:pPr>
        <w:pStyle w:val="Paragraphedeliste"/>
        <w:numPr>
          <w:ilvl w:val="0"/>
          <w:numId w:val="19"/>
        </w:numPr>
        <w:spacing w:after="200" w:line="276" w:lineRule="auto"/>
        <w:jc w:val="both"/>
        <w:rPr>
          <w:color w:val="000000" w:themeColor="text1"/>
        </w:rPr>
      </w:pPr>
      <w:r w:rsidRPr="00F63B55">
        <w:rPr>
          <w:color w:val="000000" w:themeColor="text1"/>
        </w:rPr>
        <w:t>Recommandations concernant le règlement des litiges éventuels;</w:t>
      </w:r>
    </w:p>
    <w:p w14:paraId="36122A65" w14:textId="77777777" w:rsidR="00C06154" w:rsidRPr="00F63B55" w:rsidRDefault="00C06154" w:rsidP="00C06154">
      <w:pPr>
        <w:pStyle w:val="Paragraphedeliste"/>
        <w:numPr>
          <w:ilvl w:val="0"/>
          <w:numId w:val="19"/>
        </w:numPr>
        <w:spacing w:after="200" w:line="276" w:lineRule="auto"/>
        <w:jc w:val="both"/>
        <w:rPr>
          <w:color w:val="000000" w:themeColor="text1"/>
        </w:rPr>
      </w:pPr>
      <w:r w:rsidRPr="00F63B55">
        <w:rPr>
          <w:color w:val="000000" w:themeColor="text1"/>
        </w:rPr>
        <w:t>Conclusion et recommandations</w:t>
      </w:r>
    </w:p>
    <w:p w14:paraId="71F13D7B" w14:textId="77777777" w:rsidR="00C06154" w:rsidRPr="00F63B55" w:rsidRDefault="00C06154" w:rsidP="00C06154">
      <w:pPr>
        <w:jc w:val="both"/>
        <w:rPr>
          <w:color w:val="000000" w:themeColor="text1"/>
          <w:sz w:val="22"/>
          <w:szCs w:val="22"/>
        </w:rPr>
      </w:pPr>
      <w:r w:rsidRPr="00F63B55">
        <w:rPr>
          <w:color w:val="000000" w:themeColor="text1"/>
          <w:sz w:val="22"/>
          <w:szCs w:val="22"/>
        </w:rPr>
        <w:t>Le rapport de fin de chantier sera accompagné du Dossier des Ouvrages Exécutés (DOE) ou plans de recollement et qui comprendra :</w:t>
      </w:r>
    </w:p>
    <w:p w14:paraId="4ED07AE3" w14:textId="77777777" w:rsidR="00C06154" w:rsidRPr="00F63B55" w:rsidRDefault="00C06154" w:rsidP="00C06154">
      <w:pPr>
        <w:numPr>
          <w:ilvl w:val="0"/>
          <w:numId w:val="20"/>
        </w:numPr>
        <w:jc w:val="both"/>
        <w:rPr>
          <w:color w:val="000000" w:themeColor="text1"/>
          <w:sz w:val="22"/>
          <w:szCs w:val="22"/>
        </w:rPr>
      </w:pPr>
      <w:r w:rsidRPr="00F63B55">
        <w:rPr>
          <w:color w:val="000000" w:themeColor="text1"/>
          <w:sz w:val="22"/>
          <w:szCs w:val="22"/>
        </w:rPr>
        <w:t>Les plans de recollement fournis en trois (3) exemplaires, dont un (1) reproductible et une version numérique;</w:t>
      </w:r>
    </w:p>
    <w:p w14:paraId="2F074330" w14:textId="77777777" w:rsidR="00C06154" w:rsidRPr="00F63B55" w:rsidRDefault="00C06154" w:rsidP="00C06154">
      <w:pPr>
        <w:numPr>
          <w:ilvl w:val="0"/>
          <w:numId w:val="20"/>
        </w:numPr>
        <w:jc w:val="both"/>
        <w:rPr>
          <w:color w:val="000000" w:themeColor="text1"/>
          <w:sz w:val="22"/>
          <w:szCs w:val="22"/>
        </w:rPr>
      </w:pPr>
      <w:r w:rsidRPr="00F63B55">
        <w:rPr>
          <w:color w:val="000000" w:themeColor="text1"/>
          <w:sz w:val="22"/>
          <w:szCs w:val="22"/>
        </w:rPr>
        <w:t>Les plans d’ensemble et de détails d’exécution tous corps d’états tels que réellement exécutés;</w:t>
      </w:r>
    </w:p>
    <w:p w14:paraId="44A9516B" w14:textId="77777777" w:rsidR="00C06154" w:rsidRPr="00F63B55" w:rsidRDefault="00C06154" w:rsidP="00C06154">
      <w:pPr>
        <w:numPr>
          <w:ilvl w:val="0"/>
          <w:numId w:val="20"/>
        </w:numPr>
        <w:jc w:val="both"/>
        <w:rPr>
          <w:color w:val="000000" w:themeColor="text1"/>
          <w:sz w:val="22"/>
          <w:szCs w:val="22"/>
        </w:rPr>
      </w:pPr>
      <w:r w:rsidRPr="00F63B55">
        <w:rPr>
          <w:color w:val="000000" w:themeColor="text1"/>
          <w:sz w:val="22"/>
          <w:szCs w:val="22"/>
        </w:rPr>
        <w:t>Les notices de fonctionnement de certains appareils ; et</w:t>
      </w:r>
    </w:p>
    <w:p w14:paraId="2EA54C91" w14:textId="77777777" w:rsidR="00C06154" w:rsidRPr="00F63B55" w:rsidRDefault="00C06154" w:rsidP="00C06154">
      <w:pPr>
        <w:numPr>
          <w:ilvl w:val="0"/>
          <w:numId w:val="20"/>
        </w:numPr>
        <w:jc w:val="both"/>
        <w:rPr>
          <w:color w:val="000000" w:themeColor="text1"/>
          <w:sz w:val="22"/>
          <w:szCs w:val="22"/>
        </w:rPr>
      </w:pPr>
      <w:r w:rsidRPr="00F63B55">
        <w:rPr>
          <w:color w:val="000000" w:themeColor="text1"/>
          <w:sz w:val="22"/>
          <w:szCs w:val="22"/>
        </w:rPr>
        <w:t>Les pièces contractuelles utiles à l’exploitation des ouvrages.</w:t>
      </w:r>
    </w:p>
    <w:p w14:paraId="16771039" w14:textId="77777777" w:rsidR="00C06154" w:rsidRPr="00F63B55" w:rsidRDefault="00C06154" w:rsidP="00C06154">
      <w:pPr>
        <w:ind w:left="1440"/>
        <w:jc w:val="both"/>
        <w:rPr>
          <w:color w:val="000000" w:themeColor="text1"/>
          <w:sz w:val="22"/>
          <w:szCs w:val="22"/>
        </w:rPr>
      </w:pPr>
    </w:p>
    <w:p w14:paraId="70B6215D" w14:textId="77777777" w:rsidR="00C06154" w:rsidRPr="00F63B55" w:rsidRDefault="00C06154" w:rsidP="00C06154">
      <w:pPr>
        <w:spacing w:after="120"/>
        <w:jc w:val="both"/>
        <w:rPr>
          <w:color w:val="000000" w:themeColor="text1"/>
          <w:sz w:val="22"/>
          <w:szCs w:val="22"/>
        </w:rPr>
      </w:pPr>
      <w:r w:rsidRPr="00F63B55">
        <w:rPr>
          <w:color w:val="000000" w:themeColor="text1"/>
          <w:sz w:val="22"/>
          <w:szCs w:val="22"/>
        </w:rPr>
        <w:t>Le rapport de fin de chantier produit par le Cabinet sera fourni en cinq (5) exemplaires plus une copie numérique au plus tard un mois après  que la réception provisoire ait été prononcée.</w:t>
      </w:r>
    </w:p>
    <w:p w14:paraId="162AD1A4" w14:textId="77777777" w:rsidR="00C06154" w:rsidRPr="00F63B55" w:rsidRDefault="00C06154" w:rsidP="00C06154">
      <w:pPr>
        <w:autoSpaceDE w:val="0"/>
        <w:adjustRightInd w:val="0"/>
        <w:ind w:left="708" w:firstLine="708"/>
        <w:jc w:val="both"/>
        <w:rPr>
          <w:b/>
          <w:bCs/>
          <w:color w:val="000000" w:themeColor="text1"/>
          <w:sz w:val="22"/>
          <w:szCs w:val="22"/>
        </w:rPr>
      </w:pPr>
      <w:r w:rsidRPr="00F63B55">
        <w:rPr>
          <w:b/>
          <w:color w:val="000000" w:themeColor="text1"/>
          <w:sz w:val="22"/>
          <w:szCs w:val="22"/>
        </w:rPr>
        <w:t>4.2.6.2.</w:t>
      </w:r>
      <w:r w:rsidRPr="00F63B55">
        <w:rPr>
          <w:b/>
          <w:color w:val="000000" w:themeColor="text1"/>
          <w:sz w:val="22"/>
          <w:szCs w:val="22"/>
        </w:rPr>
        <w:tab/>
        <w:t xml:space="preserve"> Rapport à fournir pendant le délai de garantie :</w:t>
      </w:r>
    </w:p>
    <w:p w14:paraId="03B946F1" w14:textId="77777777" w:rsidR="00C06154" w:rsidRPr="00F63B55" w:rsidRDefault="00C06154" w:rsidP="00C06154">
      <w:pPr>
        <w:autoSpaceDE w:val="0"/>
        <w:adjustRightInd w:val="0"/>
        <w:jc w:val="both"/>
        <w:rPr>
          <w:color w:val="000000" w:themeColor="text1"/>
          <w:sz w:val="22"/>
          <w:szCs w:val="22"/>
        </w:rPr>
      </w:pPr>
      <w:r w:rsidRPr="00F63B55">
        <w:rPr>
          <w:color w:val="000000" w:themeColor="text1"/>
          <w:sz w:val="22"/>
          <w:szCs w:val="22"/>
        </w:rPr>
        <w:lastRenderedPageBreak/>
        <w:t xml:space="preserve"> Pendant le délai de garantie, le Cabinet doit fournir un rapport présentant les problèmes relevant de la garantie et la préparation des ordres de services à l’adresse de l’entreprise.</w:t>
      </w:r>
    </w:p>
    <w:p w14:paraId="75E32E2A" w14:textId="77777777" w:rsidR="00C06154" w:rsidRPr="00F63B55" w:rsidRDefault="00C06154" w:rsidP="00C06154">
      <w:pPr>
        <w:jc w:val="both"/>
        <w:rPr>
          <w:color w:val="000000" w:themeColor="text1"/>
          <w:sz w:val="22"/>
          <w:szCs w:val="22"/>
        </w:rPr>
      </w:pPr>
    </w:p>
    <w:p w14:paraId="276EFE51" w14:textId="77777777" w:rsidR="00C06154" w:rsidRPr="00F63B55" w:rsidRDefault="00C06154" w:rsidP="00C06154">
      <w:pPr>
        <w:ind w:left="720" w:firstLine="696"/>
        <w:jc w:val="both"/>
        <w:rPr>
          <w:b/>
          <w:color w:val="000000" w:themeColor="text1"/>
          <w:sz w:val="22"/>
          <w:szCs w:val="22"/>
        </w:rPr>
      </w:pPr>
      <w:r w:rsidRPr="00F63B55">
        <w:rPr>
          <w:b/>
          <w:color w:val="000000" w:themeColor="text1"/>
          <w:sz w:val="22"/>
          <w:szCs w:val="22"/>
        </w:rPr>
        <w:t>4.2.6.3.</w:t>
      </w:r>
      <w:r w:rsidRPr="00F63B55">
        <w:rPr>
          <w:b/>
          <w:color w:val="000000" w:themeColor="text1"/>
          <w:sz w:val="22"/>
          <w:szCs w:val="22"/>
        </w:rPr>
        <w:tab/>
        <w:t>Réception définitive</w:t>
      </w:r>
    </w:p>
    <w:p w14:paraId="681F230B" w14:textId="77777777" w:rsidR="00C06154" w:rsidRPr="00F63B55" w:rsidRDefault="00C06154" w:rsidP="00C06154">
      <w:pPr>
        <w:ind w:left="720" w:firstLine="696"/>
        <w:jc w:val="both"/>
        <w:rPr>
          <w:b/>
          <w:color w:val="000000" w:themeColor="text1"/>
          <w:sz w:val="22"/>
          <w:szCs w:val="22"/>
        </w:rPr>
      </w:pPr>
    </w:p>
    <w:p w14:paraId="0D9050FD" w14:textId="77777777" w:rsidR="00C06154" w:rsidRPr="00804478" w:rsidRDefault="00C06154" w:rsidP="00C06154">
      <w:pPr>
        <w:jc w:val="both"/>
        <w:rPr>
          <w:color w:val="000000" w:themeColor="text1"/>
          <w:sz w:val="22"/>
          <w:szCs w:val="22"/>
        </w:rPr>
      </w:pPr>
      <w:r w:rsidRPr="00F63B55">
        <w:rPr>
          <w:color w:val="000000" w:themeColor="text1"/>
          <w:sz w:val="22"/>
          <w:szCs w:val="22"/>
        </w:rPr>
        <w:t>La réception définitive est prononcée dans les mêmes conditions que la réception provisoire à l’expiration du délai de garantie des</w:t>
      </w:r>
      <w:r w:rsidRPr="00804478">
        <w:rPr>
          <w:color w:val="000000" w:themeColor="text1"/>
          <w:sz w:val="22"/>
          <w:szCs w:val="22"/>
        </w:rPr>
        <w:t xml:space="preserve"> ouvrages qui est précisée dans les dispositions particulières des termes de références.</w:t>
      </w:r>
    </w:p>
    <w:p w14:paraId="747FB447" w14:textId="77777777" w:rsidR="00C06154" w:rsidRPr="00804478" w:rsidRDefault="00C06154" w:rsidP="00C06154">
      <w:pPr>
        <w:jc w:val="both"/>
        <w:rPr>
          <w:color w:val="000000" w:themeColor="text1"/>
          <w:sz w:val="22"/>
          <w:szCs w:val="22"/>
        </w:rPr>
      </w:pPr>
    </w:p>
    <w:p w14:paraId="6233F4BD" w14:textId="77777777" w:rsidR="00C06154" w:rsidRPr="00804478" w:rsidRDefault="00C06154" w:rsidP="00C06154">
      <w:pPr>
        <w:jc w:val="both"/>
        <w:rPr>
          <w:color w:val="000000" w:themeColor="text1"/>
          <w:sz w:val="22"/>
          <w:szCs w:val="22"/>
        </w:rPr>
      </w:pPr>
      <w:r w:rsidRPr="00804478">
        <w:rPr>
          <w:color w:val="000000" w:themeColor="text1"/>
          <w:sz w:val="22"/>
          <w:szCs w:val="22"/>
        </w:rPr>
        <w:t>A la fin des opérations relatives à la réception définitive et une fois celle-ci prononcée, le Cabinet procèdera, en relation, avec le maître d’ouvrage à la restitution, aux entreprises, de la retenue de garantie ou à la libération de la caution qui en tient lieu dans un délai maximum de trente (30) jours à compter de la date à laquelle la réception définitive a été prononcée.</w:t>
      </w:r>
    </w:p>
    <w:p w14:paraId="7E40D4B1" w14:textId="77777777" w:rsidR="00C06154" w:rsidRPr="00804478" w:rsidRDefault="00C06154" w:rsidP="00C06154">
      <w:pPr>
        <w:numPr>
          <w:ilvl w:val="0"/>
          <w:numId w:val="23"/>
        </w:numPr>
        <w:jc w:val="both"/>
        <w:rPr>
          <w:color w:val="000000" w:themeColor="text1"/>
          <w:sz w:val="22"/>
          <w:szCs w:val="22"/>
        </w:rPr>
      </w:pPr>
      <w:r w:rsidRPr="00804478">
        <w:rPr>
          <w:color w:val="000000" w:themeColor="text1"/>
          <w:sz w:val="22"/>
          <w:szCs w:val="22"/>
          <w:lang w:val="fr-CA"/>
        </w:rPr>
        <w:t xml:space="preserve">Le Cabinet fournira un rapport général sur l’ensemble de sa mission qui lui a été confiée (études et supervision) en cinq (5) exemplaires </w:t>
      </w:r>
      <w:r w:rsidRPr="00804478">
        <w:rPr>
          <w:color w:val="000000" w:themeColor="text1"/>
          <w:sz w:val="22"/>
          <w:szCs w:val="22"/>
        </w:rPr>
        <w:t xml:space="preserve">dont un (1) reproductible et une version numérique </w:t>
      </w:r>
      <w:r w:rsidRPr="00804478">
        <w:rPr>
          <w:color w:val="000000" w:themeColor="text1"/>
          <w:sz w:val="22"/>
          <w:szCs w:val="22"/>
          <w:lang w:val="fr-CA"/>
        </w:rPr>
        <w:t xml:space="preserve">au plus tard un mois après que la réception définitive ait été prononcée. </w:t>
      </w:r>
    </w:p>
    <w:p w14:paraId="3F779A66" w14:textId="77777777" w:rsidR="00D82EF2" w:rsidRPr="00C947F2" w:rsidRDefault="00D82EF2" w:rsidP="00D82EF2">
      <w:pPr>
        <w:jc w:val="both"/>
        <w:rPr>
          <w:sz w:val="20"/>
        </w:rPr>
      </w:pPr>
    </w:p>
    <w:p w14:paraId="6A6B18B6" w14:textId="77777777" w:rsidR="00D82EF2" w:rsidRPr="00C947F2" w:rsidRDefault="00D82EF2" w:rsidP="00D82EF2">
      <w:pPr>
        <w:pStyle w:val="Sansinterligne"/>
        <w:numPr>
          <w:ilvl w:val="0"/>
          <w:numId w:val="3"/>
        </w:numPr>
        <w:jc w:val="both"/>
        <w:rPr>
          <w:b/>
          <w:bCs/>
          <w:sz w:val="20"/>
          <w:szCs w:val="20"/>
        </w:rPr>
      </w:pPr>
      <w:r w:rsidRPr="00C947F2">
        <w:rPr>
          <w:b/>
          <w:bCs/>
          <w:sz w:val="20"/>
          <w:szCs w:val="20"/>
        </w:rPr>
        <w:t xml:space="preserve">PERSONNEL DU MAITRE D’ŒUVRE </w:t>
      </w:r>
    </w:p>
    <w:p w14:paraId="29A00045" w14:textId="77777777" w:rsidR="00D82EF2" w:rsidRPr="00C947F2" w:rsidRDefault="00D82EF2" w:rsidP="00D82EF2">
      <w:pPr>
        <w:ind w:left="426"/>
        <w:jc w:val="both"/>
        <w:rPr>
          <w:sz w:val="20"/>
        </w:rPr>
      </w:pPr>
    </w:p>
    <w:p w14:paraId="7A371E18" w14:textId="77777777" w:rsidR="00D82EF2" w:rsidRDefault="00D82EF2" w:rsidP="00D82EF2">
      <w:pPr>
        <w:ind w:left="426"/>
        <w:jc w:val="both"/>
        <w:rPr>
          <w:sz w:val="20"/>
        </w:rPr>
      </w:pPr>
      <w:r w:rsidRPr="00C947F2">
        <w:rPr>
          <w:sz w:val="20"/>
        </w:rPr>
        <w:t xml:space="preserve">Pour ce volet, le bureau </w:t>
      </w:r>
      <w:r>
        <w:rPr>
          <w:sz w:val="20"/>
        </w:rPr>
        <w:t>mobilisera</w:t>
      </w:r>
      <w:r w:rsidRPr="00C947F2">
        <w:rPr>
          <w:sz w:val="20"/>
        </w:rPr>
        <w:t xml:space="preserve"> une équipe comprenant le personnel suivant :</w:t>
      </w:r>
    </w:p>
    <w:p w14:paraId="2F8A866A" w14:textId="77777777" w:rsidR="00D82EF2" w:rsidRDefault="00D82EF2" w:rsidP="00D82EF2">
      <w:pPr>
        <w:ind w:left="426"/>
        <w:jc w:val="both"/>
        <w:rPr>
          <w:sz w:val="20"/>
        </w:rPr>
      </w:pPr>
    </w:p>
    <w:p w14:paraId="7053688C" w14:textId="77777777" w:rsidR="00D82EF2" w:rsidRDefault="00D82EF2" w:rsidP="00D82EF2">
      <w:pPr>
        <w:ind w:left="426"/>
        <w:jc w:val="both"/>
        <w:rPr>
          <w:sz w:val="20"/>
        </w:rPr>
      </w:pPr>
    </w:p>
    <w:tbl>
      <w:tblPr>
        <w:tblW w:w="5747" w:type="dxa"/>
        <w:jc w:val="center"/>
        <w:tblCellMar>
          <w:left w:w="70" w:type="dxa"/>
          <w:right w:w="70" w:type="dxa"/>
        </w:tblCellMar>
        <w:tblLook w:val="04A0" w:firstRow="1" w:lastRow="0" w:firstColumn="1" w:lastColumn="0" w:noHBand="0" w:noVBand="1"/>
      </w:tblPr>
      <w:tblGrid>
        <w:gridCol w:w="1350"/>
        <w:gridCol w:w="1151"/>
        <w:gridCol w:w="1480"/>
        <w:gridCol w:w="1110"/>
        <w:gridCol w:w="770"/>
      </w:tblGrid>
      <w:tr w:rsidR="00D82EF2" w:rsidRPr="00F21474" w14:paraId="19ED65F8" w14:textId="77777777" w:rsidTr="0018447B">
        <w:trPr>
          <w:trHeight w:val="855"/>
          <w:jc w:val="center"/>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EAD1B" w14:textId="77777777" w:rsidR="00D82EF2" w:rsidRPr="00F21474" w:rsidRDefault="00D82EF2" w:rsidP="0018447B">
            <w:pPr>
              <w:jc w:val="center"/>
              <w:rPr>
                <w:rFonts w:ascii="Times" w:hAnsi="Times" w:cs="Calibri"/>
                <w:b/>
                <w:bCs/>
                <w:color w:val="000000"/>
                <w:sz w:val="18"/>
                <w:szCs w:val="18"/>
                <w:lang w:eastAsia="fr-FR"/>
              </w:rPr>
            </w:pPr>
            <w:r w:rsidRPr="00F21474">
              <w:rPr>
                <w:rFonts w:ascii="Times" w:hAnsi="Times" w:cs="Calibri"/>
                <w:b/>
                <w:bCs/>
                <w:color w:val="000000"/>
                <w:sz w:val="18"/>
                <w:szCs w:val="18"/>
                <w:lang w:eastAsia="fr-FR"/>
              </w:rPr>
              <w:t>Personnel</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BA3D486" w14:textId="77777777" w:rsidR="00D82EF2" w:rsidRPr="00F21474" w:rsidRDefault="00D82EF2" w:rsidP="0018447B">
            <w:pPr>
              <w:jc w:val="center"/>
              <w:rPr>
                <w:rFonts w:ascii="Times" w:hAnsi="Times" w:cs="Calibri"/>
                <w:b/>
                <w:bCs/>
                <w:color w:val="000000"/>
                <w:sz w:val="18"/>
                <w:szCs w:val="18"/>
                <w:lang w:eastAsia="fr-FR"/>
              </w:rPr>
            </w:pPr>
            <w:r w:rsidRPr="00F21474">
              <w:rPr>
                <w:rFonts w:ascii="Times" w:hAnsi="Times" w:cs="Calibri"/>
                <w:b/>
                <w:bCs/>
                <w:color w:val="000000"/>
                <w:sz w:val="18"/>
                <w:szCs w:val="18"/>
                <w:lang w:eastAsia="fr-FR"/>
              </w:rPr>
              <w:t>Qualification</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71D1237" w14:textId="77777777" w:rsidR="00D82EF2" w:rsidRPr="00F21474" w:rsidRDefault="00D82EF2" w:rsidP="0018447B">
            <w:pPr>
              <w:jc w:val="center"/>
              <w:rPr>
                <w:rFonts w:ascii="Times" w:hAnsi="Times" w:cs="Calibri"/>
                <w:b/>
                <w:bCs/>
                <w:color w:val="000000"/>
                <w:sz w:val="18"/>
                <w:szCs w:val="18"/>
                <w:lang w:eastAsia="fr-FR"/>
              </w:rPr>
            </w:pPr>
            <w:r w:rsidRPr="00F21474">
              <w:rPr>
                <w:rFonts w:ascii="Times" w:hAnsi="Times" w:cs="Calibri"/>
                <w:b/>
                <w:bCs/>
                <w:color w:val="000000"/>
                <w:sz w:val="18"/>
                <w:szCs w:val="18"/>
                <w:lang w:eastAsia="fr-FR"/>
              </w:rPr>
              <w:t>Fonction</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1509348" w14:textId="77777777" w:rsidR="00D82EF2" w:rsidRPr="00F21474" w:rsidRDefault="00D82EF2" w:rsidP="0018447B">
            <w:pPr>
              <w:jc w:val="center"/>
              <w:rPr>
                <w:rFonts w:ascii="Times" w:hAnsi="Times" w:cs="Calibri"/>
                <w:b/>
                <w:bCs/>
                <w:color w:val="000000"/>
                <w:sz w:val="18"/>
                <w:szCs w:val="18"/>
                <w:lang w:eastAsia="fr-FR"/>
              </w:rPr>
            </w:pPr>
            <w:r w:rsidRPr="00F21474">
              <w:rPr>
                <w:rFonts w:ascii="Times" w:hAnsi="Times" w:cs="Calibri"/>
                <w:b/>
                <w:bCs/>
                <w:color w:val="000000"/>
                <w:sz w:val="18"/>
                <w:szCs w:val="18"/>
                <w:lang w:eastAsia="fr-FR"/>
              </w:rPr>
              <w:t>Année d'expérience</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3B2F200D" w14:textId="77777777" w:rsidR="00D82EF2" w:rsidRPr="00F21474" w:rsidRDefault="00D82EF2" w:rsidP="0018447B">
            <w:pPr>
              <w:jc w:val="center"/>
              <w:rPr>
                <w:rFonts w:ascii="Times" w:hAnsi="Times" w:cs="Calibri"/>
                <w:b/>
                <w:bCs/>
                <w:color w:val="000000"/>
                <w:sz w:val="18"/>
                <w:szCs w:val="18"/>
                <w:lang w:eastAsia="fr-FR"/>
              </w:rPr>
            </w:pPr>
            <w:r w:rsidRPr="00F21474">
              <w:rPr>
                <w:rFonts w:ascii="Times" w:hAnsi="Times" w:cs="Calibri"/>
                <w:b/>
                <w:bCs/>
                <w:color w:val="000000"/>
                <w:sz w:val="18"/>
                <w:szCs w:val="18"/>
                <w:lang w:eastAsia="fr-FR"/>
              </w:rPr>
              <w:t>Nombre</w:t>
            </w:r>
          </w:p>
        </w:tc>
      </w:tr>
      <w:tr w:rsidR="00D82EF2" w:rsidRPr="00F21474" w14:paraId="73E87495" w14:textId="77777777" w:rsidTr="0018447B">
        <w:trPr>
          <w:trHeight w:val="600"/>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36DAD5D" w14:textId="77777777" w:rsidR="00D82EF2" w:rsidRPr="00F21474" w:rsidRDefault="00D82EF2" w:rsidP="0018447B">
            <w:pPr>
              <w:rPr>
                <w:rFonts w:ascii="Times" w:hAnsi="Times" w:cs="Calibri"/>
                <w:color w:val="000000"/>
                <w:sz w:val="18"/>
                <w:szCs w:val="18"/>
                <w:lang w:eastAsia="fr-FR"/>
              </w:rPr>
            </w:pPr>
            <w:r w:rsidRPr="00F21474">
              <w:rPr>
                <w:rFonts w:ascii="Times" w:hAnsi="Times" w:cs="Calibri"/>
                <w:color w:val="000000"/>
                <w:sz w:val="18"/>
                <w:szCs w:val="18"/>
                <w:lang w:eastAsia="fr-FR"/>
              </w:rPr>
              <w:t>1 Ingénieur en génie Civil</w:t>
            </w:r>
          </w:p>
        </w:tc>
        <w:tc>
          <w:tcPr>
            <w:tcW w:w="1151" w:type="dxa"/>
            <w:tcBorders>
              <w:top w:val="nil"/>
              <w:left w:val="nil"/>
              <w:bottom w:val="single" w:sz="4" w:space="0" w:color="auto"/>
              <w:right w:val="single" w:sz="4" w:space="0" w:color="auto"/>
            </w:tcBorders>
            <w:shd w:val="clear" w:color="auto" w:fill="auto"/>
            <w:vAlign w:val="center"/>
            <w:hideMark/>
          </w:tcPr>
          <w:p w14:paraId="61A0B38E" w14:textId="77777777" w:rsidR="00D82EF2" w:rsidRPr="00F21474" w:rsidRDefault="00D82EF2" w:rsidP="0018447B">
            <w:pPr>
              <w:rPr>
                <w:rFonts w:ascii="Times" w:hAnsi="Times" w:cs="Calibri"/>
                <w:color w:val="000000"/>
                <w:sz w:val="18"/>
                <w:szCs w:val="18"/>
                <w:lang w:eastAsia="fr-FR"/>
              </w:rPr>
            </w:pPr>
            <w:r w:rsidRPr="00F21474">
              <w:rPr>
                <w:rFonts w:ascii="Times" w:hAnsi="Times" w:cs="Calibri"/>
                <w:color w:val="000000"/>
                <w:sz w:val="18"/>
                <w:szCs w:val="18"/>
                <w:lang w:eastAsia="fr-FR"/>
              </w:rPr>
              <w:t>diplôme ingénier en G.C</w:t>
            </w:r>
          </w:p>
        </w:tc>
        <w:tc>
          <w:tcPr>
            <w:tcW w:w="1540" w:type="dxa"/>
            <w:tcBorders>
              <w:top w:val="nil"/>
              <w:left w:val="nil"/>
              <w:bottom w:val="single" w:sz="4" w:space="0" w:color="auto"/>
              <w:right w:val="single" w:sz="4" w:space="0" w:color="auto"/>
            </w:tcBorders>
            <w:shd w:val="clear" w:color="auto" w:fill="auto"/>
            <w:vAlign w:val="center"/>
            <w:hideMark/>
          </w:tcPr>
          <w:p w14:paraId="6D154891" w14:textId="77777777" w:rsidR="00D82EF2" w:rsidRPr="00F21474" w:rsidRDefault="00D82EF2" w:rsidP="0018447B">
            <w:pPr>
              <w:rPr>
                <w:rFonts w:ascii="Times" w:hAnsi="Times" w:cs="Calibri"/>
                <w:color w:val="000000"/>
                <w:sz w:val="18"/>
                <w:szCs w:val="18"/>
                <w:lang w:eastAsia="fr-FR"/>
              </w:rPr>
            </w:pPr>
            <w:r w:rsidRPr="00F21474">
              <w:rPr>
                <w:rFonts w:ascii="Times" w:hAnsi="Times" w:cs="Calibri"/>
                <w:color w:val="000000"/>
                <w:sz w:val="18"/>
                <w:szCs w:val="18"/>
                <w:lang w:eastAsia="fr-FR"/>
              </w:rPr>
              <w:t>Conducteur de travaux</w:t>
            </w:r>
          </w:p>
        </w:tc>
        <w:tc>
          <w:tcPr>
            <w:tcW w:w="1137" w:type="dxa"/>
            <w:tcBorders>
              <w:top w:val="nil"/>
              <w:left w:val="nil"/>
              <w:bottom w:val="single" w:sz="4" w:space="0" w:color="auto"/>
              <w:right w:val="single" w:sz="4" w:space="0" w:color="auto"/>
            </w:tcBorders>
            <w:shd w:val="clear" w:color="auto" w:fill="auto"/>
            <w:vAlign w:val="center"/>
            <w:hideMark/>
          </w:tcPr>
          <w:p w14:paraId="648DD7C9" w14:textId="77777777" w:rsidR="00D82EF2" w:rsidRPr="00F21474" w:rsidRDefault="00D82EF2" w:rsidP="0018447B">
            <w:pPr>
              <w:jc w:val="center"/>
              <w:rPr>
                <w:rFonts w:ascii="Times" w:hAnsi="Times" w:cs="Calibri"/>
                <w:color w:val="000000"/>
                <w:sz w:val="18"/>
                <w:szCs w:val="18"/>
                <w:lang w:eastAsia="fr-FR"/>
              </w:rPr>
            </w:pPr>
            <w:r w:rsidRPr="00F21474">
              <w:rPr>
                <w:rFonts w:ascii="Times" w:hAnsi="Times" w:cs="Calibri"/>
                <w:color w:val="000000"/>
                <w:sz w:val="18"/>
                <w:szCs w:val="18"/>
                <w:lang w:eastAsia="fr-FR"/>
              </w:rPr>
              <w:t xml:space="preserve">10 ans </w:t>
            </w:r>
          </w:p>
        </w:tc>
        <w:tc>
          <w:tcPr>
            <w:tcW w:w="770" w:type="dxa"/>
            <w:tcBorders>
              <w:top w:val="nil"/>
              <w:left w:val="nil"/>
              <w:bottom w:val="single" w:sz="4" w:space="0" w:color="auto"/>
              <w:right w:val="single" w:sz="4" w:space="0" w:color="auto"/>
            </w:tcBorders>
            <w:shd w:val="clear" w:color="auto" w:fill="auto"/>
            <w:vAlign w:val="center"/>
            <w:hideMark/>
          </w:tcPr>
          <w:p w14:paraId="309C36A0" w14:textId="77777777" w:rsidR="00D82EF2" w:rsidRPr="00F21474" w:rsidRDefault="00D82EF2" w:rsidP="0018447B">
            <w:pPr>
              <w:jc w:val="center"/>
              <w:rPr>
                <w:rFonts w:ascii="Times" w:hAnsi="Times" w:cs="Calibri"/>
                <w:color w:val="000000"/>
                <w:sz w:val="18"/>
                <w:szCs w:val="18"/>
                <w:lang w:eastAsia="fr-FR"/>
              </w:rPr>
            </w:pPr>
            <w:r w:rsidRPr="00F21474">
              <w:rPr>
                <w:rFonts w:ascii="Times" w:hAnsi="Times" w:cs="Calibri"/>
                <w:color w:val="000000"/>
                <w:sz w:val="18"/>
                <w:szCs w:val="18"/>
                <w:lang w:eastAsia="fr-FR"/>
              </w:rPr>
              <w:t>1</w:t>
            </w:r>
          </w:p>
        </w:tc>
      </w:tr>
      <w:tr w:rsidR="00D82EF2" w:rsidRPr="00F21474" w14:paraId="3DE8F64B" w14:textId="77777777" w:rsidTr="0018447B">
        <w:trPr>
          <w:trHeight w:val="600"/>
          <w:jc w:val="center"/>
        </w:trPr>
        <w:tc>
          <w:tcPr>
            <w:tcW w:w="1149" w:type="dxa"/>
            <w:tcBorders>
              <w:top w:val="nil"/>
              <w:left w:val="single" w:sz="4" w:space="0" w:color="auto"/>
              <w:bottom w:val="single" w:sz="4" w:space="0" w:color="auto"/>
              <w:right w:val="single" w:sz="4" w:space="0" w:color="auto"/>
            </w:tcBorders>
            <w:shd w:val="clear" w:color="auto" w:fill="auto"/>
            <w:vAlign w:val="center"/>
          </w:tcPr>
          <w:p w14:paraId="37CD7DE0" w14:textId="77777777" w:rsidR="00D82EF2" w:rsidRPr="00F21474" w:rsidRDefault="00D82EF2" w:rsidP="0018447B">
            <w:pPr>
              <w:rPr>
                <w:rFonts w:ascii="Times" w:hAnsi="Times" w:cs="Calibri"/>
                <w:color w:val="000000"/>
                <w:sz w:val="18"/>
                <w:szCs w:val="18"/>
                <w:lang w:eastAsia="fr-FR"/>
              </w:rPr>
            </w:pPr>
            <w:r>
              <w:rPr>
                <w:rFonts w:ascii="Times" w:hAnsi="Times" w:cs="Calibri"/>
                <w:color w:val="000000"/>
                <w:sz w:val="18"/>
                <w:szCs w:val="18"/>
                <w:lang w:eastAsia="fr-FR"/>
              </w:rPr>
              <w:t>Expert en suivi environnemental et social</w:t>
            </w:r>
          </w:p>
        </w:tc>
        <w:tc>
          <w:tcPr>
            <w:tcW w:w="1151" w:type="dxa"/>
            <w:tcBorders>
              <w:top w:val="nil"/>
              <w:left w:val="nil"/>
              <w:bottom w:val="single" w:sz="4" w:space="0" w:color="auto"/>
              <w:right w:val="single" w:sz="4" w:space="0" w:color="auto"/>
            </w:tcBorders>
            <w:shd w:val="clear" w:color="auto" w:fill="auto"/>
            <w:vAlign w:val="center"/>
          </w:tcPr>
          <w:p w14:paraId="6162DD0E" w14:textId="77777777" w:rsidR="00D82EF2" w:rsidRPr="00F21474" w:rsidRDefault="00D82EF2" w:rsidP="0018447B">
            <w:pPr>
              <w:rPr>
                <w:rFonts w:ascii="Times" w:hAnsi="Times" w:cs="Calibri"/>
                <w:color w:val="000000"/>
                <w:sz w:val="18"/>
                <w:szCs w:val="18"/>
                <w:lang w:eastAsia="fr-FR"/>
              </w:rPr>
            </w:pPr>
            <w:r>
              <w:rPr>
                <w:rFonts w:ascii="Times" w:hAnsi="Times" w:cs="Calibri"/>
                <w:color w:val="000000"/>
                <w:sz w:val="18"/>
                <w:szCs w:val="18"/>
                <w:lang w:eastAsia="fr-FR"/>
              </w:rPr>
              <w:t>Bac +5</w:t>
            </w:r>
          </w:p>
        </w:tc>
        <w:tc>
          <w:tcPr>
            <w:tcW w:w="1540" w:type="dxa"/>
            <w:tcBorders>
              <w:top w:val="nil"/>
              <w:left w:val="nil"/>
              <w:bottom w:val="single" w:sz="4" w:space="0" w:color="auto"/>
              <w:right w:val="single" w:sz="4" w:space="0" w:color="auto"/>
            </w:tcBorders>
            <w:shd w:val="clear" w:color="auto" w:fill="auto"/>
            <w:vAlign w:val="center"/>
          </w:tcPr>
          <w:p w14:paraId="28C74465" w14:textId="77777777" w:rsidR="00D82EF2" w:rsidRPr="00F21474" w:rsidRDefault="00D82EF2" w:rsidP="0018447B">
            <w:pPr>
              <w:rPr>
                <w:rFonts w:ascii="Times" w:hAnsi="Times" w:cs="Calibri"/>
                <w:color w:val="000000"/>
                <w:sz w:val="18"/>
                <w:szCs w:val="18"/>
                <w:lang w:eastAsia="fr-FR"/>
              </w:rPr>
            </w:pPr>
            <w:r>
              <w:rPr>
                <w:rFonts w:ascii="Times" w:hAnsi="Times" w:cs="Calibri"/>
                <w:color w:val="000000"/>
                <w:sz w:val="18"/>
                <w:szCs w:val="18"/>
                <w:lang w:eastAsia="fr-FR"/>
              </w:rPr>
              <w:t>Suivi des aspects environnementaux et sociaux</w:t>
            </w:r>
          </w:p>
        </w:tc>
        <w:tc>
          <w:tcPr>
            <w:tcW w:w="1137" w:type="dxa"/>
            <w:tcBorders>
              <w:top w:val="nil"/>
              <w:left w:val="nil"/>
              <w:bottom w:val="single" w:sz="4" w:space="0" w:color="auto"/>
              <w:right w:val="single" w:sz="4" w:space="0" w:color="auto"/>
            </w:tcBorders>
            <w:shd w:val="clear" w:color="auto" w:fill="auto"/>
            <w:vAlign w:val="center"/>
          </w:tcPr>
          <w:p w14:paraId="7F979627" w14:textId="77777777" w:rsidR="00D82EF2" w:rsidRPr="00F21474" w:rsidRDefault="00D82EF2" w:rsidP="0018447B">
            <w:pPr>
              <w:jc w:val="center"/>
              <w:rPr>
                <w:rFonts w:ascii="Times" w:hAnsi="Times" w:cs="Calibri"/>
                <w:color w:val="000000"/>
                <w:sz w:val="18"/>
                <w:szCs w:val="18"/>
                <w:lang w:eastAsia="fr-FR"/>
              </w:rPr>
            </w:pPr>
            <w:r>
              <w:rPr>
                <w:rFonts w:ascii="Times" w:hAnsi="Times" w:cs="Calibri"/>
                <w:color w:val="000000"/>
                <w:sz w:val="18"/>
                <w:szCs w:val="18"/>
                <w:lang w:eastAsia="fr-FR"/>
              </w:rPr>
              <w:t>5 ans d’expérience</w:t>
            </w:r>
          </w:p>
        </w:tc>
        <w:tc>
          <w:tcPr>
            <w:tcW w:w="770" w:type="dxa"/>
            <w:tcBorders>
              <w:top w:val="nil"/>
              <w:left w:val="nil"/>
              <w:bottom w:val="single" w:sz="4" w:space="0" w:color="auto"/>
              <w:right w:val="single" w:sz="4" w:space="0" w:color="auto"/>
            </w:tcBorders>
            <w:shd w:val="clear" w:color="auto" w:fill="auto"/>
            <w:vAlign w:val="center"/>
          </w:tcPr>
          <w:p w14:paraId="75685099" w14:textId="77777777" w:rsidR="00D82EF2" w:rsidRPr="00F21474" w:rsidRDefault="00D82EF2" w:rsidP="0018447B">
            <w:pPr>
              <w:jc w:val="center"/>
              <w:rPr>
                <w:rFonts w:ascii="Times" w:hAnsi="Times" w:cs="Calibri"/>
                <w:color w:val="000000"/>
                <w:sz w:val="18"/>
                <w:szCs w:val="18"/>
                <w:lang w:eastAsia="fr-FR"/>
              </w:rPr>
            </w:pPr>
            <w:r>
              <w:rPr>
                <w:rFonts w:ascii="Times" w:hAnsi="Times" w:cs="Calibri"/>
                <w:color w:val="000000"/>
                <w:sz w:val="18"/>
                <w:szCs w:val="18"/>
                <w:lang w:eastAsia="fr-FR"/>
              </w:rPr>
              <w:t>1</w:t>
            </w:r>
          </w:p>
        </w:tc>
      </w:tr>
      <w:tr w:rsidR="00D82EF2" w:rsidRPr="00F21474" w14:paraId="3F7F5456" w14:textId="77777777" w:rsidTr="0018447B">
        <w:trPr>
          <w:trHeight w:val="600"/>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D3D66B3" w14:textId="77777777" w:rsidR="00D82EF2" w:rsidRPr="00F21474" w:rsidRDefault="00D82EF2" w:rsidP="0018447B">
            <w:pPr>
              <w:rPr>
                <w:rFonts w:ascii="Times" w:hAnsi="Times" w:cs="Calibri"/>
                <w:color w:val="000000"/>
                <w:sz w:val="18"/>
                <w:szCs w:val="18"/>
                <w:lang w:eastAsia="fr-FR"/>
              </w:rPr>
            </w:pPr>
            <w:r w:rsidRPr="00F21474">
              <w:rPr>
                <w:rFonts w:ascii="Times" w:hAnsi="Times" w:cs="Calibri"/>
                <w:color w:val="000000"/>
                <w:sz w:val="18"/>
                <w:szCs w:val="18"/>
                <w:lang w:eastAsia="fr-FR"/>
              </w:rPr>
              <w:t>Technicien supérieur</w:t>
            </w:r>
          </w:p>
        </w:tc>
        <w:tc>
          <w:tcPr>
            <w:tcW w:w="1151" w:type="dxa"/>
            <w:tcBorders>
              <w:top w:val="nil"/>
              <w:left w:val="nil"/>
              <w:bottom w:val="single" w:sz="4" w:space="0" w:color="auto"/>
              <w:right w:val="single" w:sz="4" w:space="0" w:color="auto"/>
            </w:tcBorders>
            <w:shd w:val="clear" w:color="auto" w:fill="auto"/>
            <w:vAlign w:val="center"/>
            <w:hideMark/>
          </w:tcPr>
          <w:p w14:paraId="2799B77F" w14:textId="77777777" w:rsidR="00D82EF2" w:rsidRPr="00F21474" w:rsidRDefault="00D82EF2" w:rsidP="0018447B">
            <w:pPr>
              <w:rPr>
                <w:rFonts w:ascii="Times" w:hAnsi="Times" w:cs="Calibri"/>
                <w:color w:val="000000"/>
                <w:sz w:val="18"/>
                <w:szCs w:val="18"/>
                <w:lang w:eastAsia="fr-FR"/>
              </w:rPr>
            </w:pPr>
            <w:r w:rsidRPr="00F21474">
              <w:rPr>
                <w:rFonts w:ascii="Times" w:hAnsi="Times" w:cs="Calibri"/>
                <w:color w:val="000000"/>
                <w:sz w:val="18"/>
                <w:szCs w:val="18"/>
                <w:lang w:eastAsia="fr-FR"/>
              </w:rPr>
              <w:t>BT en génie civil</w:t>
            </w:r>
          </w:p>
        </w:tc>
        <w:tc>
          <w:tcPr>
            <w:tcW w:w="1540" w:type="dxa"/>
            <w:tcBorders>
              <w:top w:val="nil"/>
              <w:left w:val="nil"/>
              <w:bottom w:val="single" w:sz="4" w:space="0" w:color="auto"/>
              <w:right w:val="single" w:sz="4" w:space="0" w:color="auto"/>
            </w:tcBorders>
            <w:shd w:val="clear" w:color="auto" w:fill="auto"/>
            <w:vAlign w:val="center"/>
            <w:hideMark/>
          </w:tcPr>
          <w:p w14:paraId="4F214E24" w14:textId="77777777" w:rsidR="00D82EF2" w:rsidRPr="00F21474" w:rsidRDefault="00D82EF2" w:rsidP="0018447B">
            <w:pPr>
              <w:rPr>
                <w:rFonts w:ascii="Times" w:hAnsi="Times" w:cs="Calibri"/>
                <w:color w:val="000000"/>
                <w:sz w:val="18"/>
                <w:szCs w:val="18"/>
                <w:lang w:eastAsia="fr-FR"/>
              </w:rPr>
            </w:pPr>
            <w:r w:rsidRPr="00F21474">
              <w:rPr>
                <w:rFonts w:ascii="Times" w:hAnsi="Times" w:cs="Calibri"/>
                <w:color w:val="000000"/>
                <w:sz w:val="18"/>
                <w:szCs w:val="18"/>
                <w:lang w:eastAsia="fr-FR"/>
              </w:rPr>
              <w:t>superviseur de chantiers</w:t>
            </w:r>
          </w:p>
        </w:tc>
        <w:tc>
          <w:tcPr>
            <w:tcW w:w="1137" w:type="dxa"/>
            <w:tcBorders>
              <w:top w:val="nil"/>
              <w:left w:val="nil"/>
              <w:bottom w:val="single" w:sz="4" w:space="0" w:color="auto"/>
              <w:right w:val="single" w:sz="4" w:space="0" w:color="auto"/>
            </w:tcBorders>
            <w:shd w:val="clear" w:color="auto" w:fill="auto"/>
            <w:vAlign w:val="center"/>
            <w:hideMark/>
          </w:tcPr>
          <w:p w14:paraId="4BBF8E19" w14:textId="77777777" w:rsidR="00D82EF2" w:rsidRPr="00F21474" w:rsidRDefault="00D82EF2" w:rsidP="0018447B">
            <w:pPr>
              <w:jc w:val="center"/>
              <w:rPr>
                <w:rFonts w:ascii="Times" w:hAnsi="Times" w:cs="Calibri"/>
                <w:color w:val="000000"/>
                <w:sz w:val="18"/>
                <w:szCs w:val="18"/>
                <w:lang w:eastAsia="fr-FR"/>
              </w:rPr>
            </w:pPr>
            <w:r w:rsidRPr="00F21474">
              <w:rPr>
                <w:rFonts w:ascii="Times" w:hAnsi="Times" w:cs="Calibri"/>
                <w:color w:val="000000"/>
                <w:sz w:val="18"/>
                <w:szCs w:val="18"/>
                <w:lang w:eastAsia="fr-FR"/>
              </w:rPr>
              <w:t xml:space="preserve">5 ans </w:t>
            </w:r>
          </w:p>
        </w:tc>
        <w:tc>
          <w:tcPr>
            <w:tcW w:w="770" w:type="dxa"/>
            <w:tcBorders>
              <w:top w:val="nil"/>
              <w:left w:val="nil"/>
              <w:bottom w:val="single" w:sz="4" w:space="0" w:color="auto"/>
              <w:right w:val="single" w:sz="4" w:space="0" w:color="auto"/>
            </w:tcBorders>
            <w:shd w:val="clear" w:color="auto" w:fill="auto"/>
            <w:vAlign w:val="center"/>
            <w:hideMark/>
          </w:tcPr>
          <w:p w14:paraId="0EBB38D1" w14:textId="09E7E427" w:rsidR="00D82EF2" w:rsidRPr="00AD7AE9" w:rsidRDefault="00800717" w:rsidP="0018447B">
            <w:pPr>
              <w:jc w:val="center"/>
              <w:rPr>
                <w:rFonts w:ascii="Times" w:hAnsi="Times" w:cs="Calibri"/>
                <w:color w:val="FF0000"/>
                <w:sz w:val="18"/>
                <w:szCs w:val="18"/>
                <w:lang w:eastAsia="fr-FR"/>
              </w:rPr>
            </w:pPr>
            <w:r w:rsidRPr="00800717">
              <w:rPr>
                <w:rFonts w:ascii="Times" w:hAnsi="Times" w:cs="Calibri"/>
                <w:sz w:val="18"/>
                <w:szCs w:val="18"/>
                <w:lang w:eastAsia="fr-FR"/>
              </w:rPr>
              <w:t>4</w:t>
            </w:r>
          </w:p>
        </w:tc>
      </w:tr>
    </w:tbl>
    <w:p w14:paraId="12D339BE" w14:textId="77777777" w:rsidR="00D82EF2" w:rsidRDefault="00D82EF2" w:rsidP="00D82EF2">
      <w:pPr>
        <w:ind w:left="426"/>
        <w:jc w:val="both"/>
        <w:rPr>
          <w:sz w:val="20"/>
        </w:rPr>
      </w:pPr>
    </w:p>
    <w:p w14:paraId="4C5AE0F9" w14:textId="77777777" w:rsidR="00D82EF2" w:rsidRPr="00D16A26" w:rsidRDefault="00D82EF2" w:rsidP="00D82EF2">
      <w:pPr>
        <w:ind w:left="426"/>
        <w:jc w:val="both"/>
        <w:rPr>
          <w:color w:val="FF0000"/>
          <w:sz w:val="20"/>
        </w:rPr>
      </w:pPr>
    </w:p>
    <w:p w14:paraId="55759E13" w14:textId="77777777" w:rsidR="00D82EF2" w:rsidRPr="00C947F2" w:rsidRDefault="00D82EF2" w:rsidP="00D82EF2">
      <w:pPr>
        <w:pStyle w:val="Sansinterligne"/>
        <w:numPr>
          <w:ilvl w:val="0"/>
          <w:numId w:val="3"/>
        </w:numPr>
        <w:jc w:val="both"/>
        <w:rPr>
          <w:b/>
          <w:bCs/>
          <w:sz w:val="20"/>
          <w:szCs w:val="20"/>
        </w:rPr>
      </w:pPr>
      <w:r w:rsidRPr="00C947F2">
        <w:rPr>
          <w:b/>
          <w:bCs/>
          <w:sz w:val="20"/>
          <w:szCs w:val="20"/>
        </w:rPr>
        <w:t>DOCUMENTS DE BASE DE LA MISSION :</w:t>
      </w:r>
    </w:p>
    <w:p w14:paraId="1C3E3524" w14:textId="77777777" w:rsidR="00D82EF2" w:rsidRPr="00C947F2" w:rsidRDefault="00D82EF2" w:rsidP="00D82EF2">
      <w:pPr>
        <w:ind w:left="426"/>
        <w:jc w:val="both"/>
        <w:rPr>
          <w:sz w:val="20"/>
        </w:rPr>
      </w:pPr>
    </w:p>
    <w:p w14:paraId="198971AF" w14:textId="77777777" w:rsidR="00D82EF2" w:rsidRPr="00E158E5" w:rsidRDefault="00D82EF2" w:rsidP="00D82EF2">
      <w:pPr>
        <w:ind w:left="426"/>
        <w:jc w:val="both"/>
        <w:rPr>
          <w:color w:val="000000" w:themeColor="text1"/>
          <w:sz w:val="22"/>
          <w:szCs w:val="22"/>
        </w:rPr>
      </w:pPr>
      <w:r w:rsidRPr="00E158E5">
        <w:rPr>
          <w:color w:val="000000" w:themeColor="text1"/>
          <w:sz w:val="22"/>
          <w:szCs w:val="22"/>
        </w:rPr>
        <w:t>L’Administration mettra à la disposition du bureau retenu, les documents essentiels suivants :</w:t>
      </w:r>
    </w:p>
    <w:p w14:paraId="48DB049D" w14:textId="77777777" w:rsidR="00D82EF2" w:rsidRPr="00E158E5" w:rsidRDefault="00D82EF2" w:rsidP="00D82EF2">
      <w:pPr>
        <w:ind w:left="426"/>
        <w:jc w:val="both"/>
        <w:rPr>
          <w:color w:val="000000" w:themeColor="text1"/>
          <w:sz w:val="22"/>
          <w:szCs w:val="22"/>
        </w:rPr>
      </w:pPr>
    </w:p>
    <w:p w14:paraId="154CE42A" w14:textId="77777777" w:rsidR="00D82EF2" w:rsidRPr="00E158E5" w:rsidRDefault="00D82EF2" w:rsidP="00D82EF2">
      <w:pPr>
        <w:numPr>
          <w:ilvl w:val="0"/>
          <w:numId w:val="1"/>
        </w:numPr>
        <w:tabs>
          <w:tab w:val="clear" w:pos="1440"/>
          <w:tab w:val="left" w:pos="-720"/>
          <w:tab w:val="left" w:pos="0"/>
          <w:tab w:val="left" w:pos="720"/>
          <w:tab w:val="num" w:pos="876"/>
        </w:tabs>
        <w:suppressAutoHyphens/>
        <w:ind w:left="876"/>
        <w:rPr>
          <w:color w:val="000000" w:themeColor="text1"/>
          <w:sz w:val="22"/>
          <w:szCs w:val="22"/>
        </w:rPr>
      </w:pPr>
      <w:r w:rsidRPr="00E158E5">
        <w:rPr>
          <w:color w:val="000000" w:themeColor="text1"/>
          <w:sz w:val="22"/>
          <w:szCs w:val="22"/>
        </w:rPr>
        <w:t>les dossiers d'appel d'offres ;</w:t>
      </w:r>
    </w:p>
    <w:p w14:paraId="41D9CCAA" w14:textId="77777777" w:rsidR="00D82EF2" w:rsidRPr="00E158E5" w:rsidRDefault="00D82EF2" w:rsidP="00D82EF2">
      <w:pPr>
        <w:numPr>
          <w:ilvl w:val="0"/>
          <w:numId w:val="1"/>
        </w:numPr>
        <w:tabs>
          <w:tab w:val="clear" w:pos="1440"/>
          <w:tab w:val="left" w:pos="-720"/>
          <w:tab w:val="left" w:pos="0"/>
          <w:tab w:val="left" w:pos="720"/>
          <w:tab w:val="num" w:pos="876"/>
        </w:tabs>
        <w:suppressAutoHyphens/>
        <w:ind w:left="876"/>
        <w:rPr>
          <w:color w:val="000000" w:themeColor="text1"/>
          <w:sz w:val="22"/>
          <w:szCs w:val="22"/>
        </w:rPr>
      </w:pPr>
      <w:r w:rsidRPr="00E158E5">
        <w:rPr>
          <w:color w:val="000000" w:themeColor="text1"/>
          <w:sz w:val="22"/>
          <w:szCs w:val="22"/>
        </w:rPr>
        <w:t>les documents techniques autres que ceux figurant dans le dossier d'appel d'offres ; et</w:t>
      </w:r>
    </w:p>
    <w:p w14:paraId="5B8D7271" w14:textId="77777777" w:rsidR="00D82EF2" w:rsidRPr="00E158E5" w:rsidRDefault="00D82EF2" w:rsidP="00D82EF2">
      <w:pPr>
        <w:numPr>
          <w:ilvl w:val="0"/>
          <w:numId w:val="1"/>
        </w:numPr>
        <w:tabs>
          <w:tab w:val="clear" w:pos="1440"/>
          <w:tab w:val="left" w:pos="-720"/>
          <w:tab w:val="left" w:pos="0"/>
          <w:tab w:val="left" w:pos="720"/>
          <w:tab w:val="num" w:pos="876"/>
        </w:tabs>
        <w:suppressAutoHyphens/>
        <w:ind w:left="876"/>
        <w:rPr>
          <w:color w:val="000000" w:themeColor="text1"/>
          <w:sz w:val="22"/>
          <w:szCs w:val="22"/>
        </w:rPr>
      </w:pPr>
      <w:r w:rsidRPr="00E158E5">
        <w:rPr>
          <w:color w:val="000000" w:themeColor="text1"/>
          <w:sz w:val="22"/>
          <w:szCs w:val="22"/>
        </w:rPr>
        <w:t>la copie du marché de travaux, y compris l’offre présentée par l’Entreprise.</w:t>
      </w:r>
    </w:p>
    <w:p w14:paraId="5C6C4D57" w14:textId="77777777" w:rsidR="00D82EF2" w:rsidRPr="00C947F2" w:rsidRDefault="00D82EF2" w:rsidP="00D82EF2">
      <w:pPr>
        <w:ind w:left="444"/>
        <w:jc w:val="both"/>
        <w:rPr>
          <w:sz w:val="20"/>
        </w:rPr>
      </w:pPr>
    </w:p>
    <w:p w14:paraId="41DFD8D9" w14:textId="77777777" w:rsidR="00D82EF2" w:rsidRPr="00C947F2" w:rsidRDefault="00D82EF2" w:rsidP="00D82EF2">
      <w:pPr>
        <w:pStyle w:val="Sansinterligne"/>
        <w:numPr>
          <w:ilvl w:val="0"/>
          <w:numId w:val="3"/>
        </w:numPr>
        <w:jc w:val="both"/>
        <w:rPr>
          <w:b/>
          <w:bCs/>
          <w:sz w:val="20"/>
          <w:szCs w:val="20"/>
        </w:rPr>
      </w:pPr>
      <w:r w:rsidRPr="00C947F2">
        <w:rPr>
          <w:b/>
          <w:bCs/>
          <w:sz w:val="20"/>
          <w:szCs w:val="20"/>
        </w:rPr>
        <w:t>DELAIS</w:t>
      </w:r>
    </w:p>
    <w:p w14:paraId="438ED94B" w14:textId="77777777" w:rsidR="00D82EF2" w:rsidRPr="00C947F2" w:rsidRDefault="00D82EF2" w:rsidP="00D82EF2">
      <w:pPr>
        <w:ind w:left="576"/>
        <w:jc w:val="both"/>
        <w:rPr>
          <w:color w:val="000000"/>
          <w:sz w:val="20"/>
        </w:rPr>
      </w:pPr>
    </w:p>
    <w:p w14:paraId="5A32F1A1" w14:textId="7D239269" w:rsidR="00D82EF2" w:rsidRPr="00C947F2" w:rsidRDefault="00D82EF2" w:rsidP="00D82EF2">
      <w:pPr>
        <w:ind w:left="426"/>
        <w:jc w:val="both"/>
        <w:rPr>
          <w:sz w:val="20"/>
        </w:rPr>
      </w:pPr>
      <w:r w:rsidRPr="00C947F2">
        <w:rPr>
          <w:sz w:val="20"/>
        </w:rPr>
        <w:t xml:space="preserve">Le délai d’exécution </w:t>
      </w:r>
      <w:r>
        <w:rPr>
          <w:sz w:val="20"/>
        </w:rPr>
        <w:t xml:space="preserve">des travaux est </w:t>
      </w:r>
      <w:r w:rsidR="00C06154" w:rsidRPr="002B7DF0">
        <w:rPr>
          <w:sz w:val="20"/>
        </w:rPr>
        <w:t xml:space="preserve">estimé à </w:t>
      </w:r>
      <w:r w:rsidR="002B7DF0" w:rsidRPr="002B7DF0">
        <w:rPr>
          <w:b/>
          <w:bCs/>
          <w:sz w:val="20"/>
        </w:rPr>
        <w:t>10</w:t>
      </w:r>
      <w:r w:rsidRPr="002B7DF0">
        <w:rPr>
          <w:b/>
          <w:bCs/>
          <w:sz w:val="20"/>
        </w:rPr>
        <w:t xml:space="preserve"> mois</w:t>
      </w:r>
      <w:r w:rsidRPr="002B7DF0">
        <w:rPr>
          <w:sz w:val="20"/>
        </w:rPr>
        <w:t>, Le</w:t>
      </w:r>
      <w:r>
        <w:rPr>
          <w:sz w:val="20"/>
        </w:rPr>
        <w:t xml:space="preserve"> bureau de suivi n’est rémunéré qu’en fonction de l’avancement des travaux</w:t>
      </w:r>
      <w:r w:rsidR="00EA2458">
        <w:rPr>
          <w:sz w:val="20"/>
        </w:rPr>
        <w:t>.</w:t>
      </w:r>
    </w:p>
    <w:p w14:paraId="6F6C9017" w14:textId="77777777" w:rsidR="00D82EF2" w:rsidRPr="001043C4" w:rsidRDefault="00D82EF2" w:rsidP="00D82EF2">
      <w:pPr>
        <w:pStyle w:val="Retraitcorpsdetexte2"/>
        <w:spacing w:line="240" w:lineRule="auto"/>
        <w:ind w:left="720"/>
        <w:jc w:val="both"/>
        <w:rPr>
          <w:sz w:val="20"/>
          <w:lang w:val="fr-FR"/>
        </w:rPr>
      </w:pPr>
    </w:p>
    <w:p w14:paraId="7A44DCDC" w14:textId="77777777" w:rsidR="006B66CB" w:rsidRDefault="006B66CB" w:rsidP="006B66CB">
      <w:pPr>
        <w:ind w:left="360"/>
        <w:jc w:val="both"/>
        <w:rPr>
          <w:sz w:val="20"/>
        </w:rPr>
      </w:pPr>
    </w:p>
    <w:p w14:paraId="25B697AF" w14:textId="77777777" w:rsidR="00C06154" w:rsidRDefault="00C06154" w:rsidP="006B66CB">
      <w:pPr>
        <w:ind w:left="360"/>
        <w:jc w:val="both"/>
        <w:rPr>
          <w:sz w:val="20"/>
        </w:rPr>
      </w:pPr>
    </w:p>
    <w:p w14:paraId="52AE4717" w14:textId="77777777" w:rsidR="00C06154" w:rsidRDefault="00C06154" w:rsidP="006B66CB">
      <w:pPr>
        <w:ind w:left="360"/>
        <w:jc w:val="both"/>
        <w:rPr>
          <w:sz w:val="20"/>
        </w:rPr>
      </w:pPr>
    </w:p>
    <w:p w14:paraId="6CE4242A" w14:textId="77777777" w:rsidR="00C06154" w:rsidRDefault="00C06154" w:rsidP="006B66CB">
      <w:pPr>
        <w:ind w:left="360"/>
        <w:jc w:val="both"/>
        <w:rPr>
          <w:sz w:val="20"/>
        </w:rPr>
      </w:pPr>
    </w:p>
    <w:p w14:paraId="17368349" w14:textId="77777777" w:rsidR="00C06154" w:rsidRDefault="00C06154" w:rsidP="006B66CB">
      <w:pPr>
        <w:ind w:left="360"/>
        <w:jc w:val="both"/>
        <w:rPr>
          <w:sz w:val="20"/>
        </w:rPr>
      </w:pPr>
    </w:p>
    <w:p w14:paraId="2B3FB1A5" w14:textId="77777777" w:rsidR="00C06154" w:rsidRDefault="00C06154" w:rsidP="006B66CB">
      <w:pPr>
        <w:ind w:left="360"/>
        <w:jc w:val="both"/>
        <w:rPr>
          <w:sz w:val="20"/>
        </w:rPr>
      </w:pPr>
    </w:p>
    <w:p w14:paraId="141E982B" w14:textId="77777777" w:rsidR="00C06154" w:rsidRDefault="00C06154" w:rsidP="006B66CB">
      <w:pPr>
        <w:ind w:left="360"/>
        <w:jc w:val="both"/>
        <w:rPr>
          <w:sz w:val="20"/>
        </w:rPr>
      </w:pPr>
    </w:p>
    <w:p w14:paraId="56FCF6BA" w14:textId="77777777" w:rsidR="00C06154" w:rsidRDefault="00C06154" w:rsidP="006B66CB">
      <w:pPr>
        <w:ind w:left="360"/>
        <w:jc w:val="both"/>
        <w:rPr>
          <w:sz w:val="20"/>
        </w:rPr>
      </w:pPr>
    </w:p>
    <w:p w14:paraId="202556F4" w14:textId="5FA51CF7" w:rsidR="00C06154" w:rsidRDefault="00C06154" w:rsidP="006B66CB">
      <w:pPr>
        <w:ind w:left="360"/>
        <w:jc w:val="both"/>
        <w:rPr>
          <w:sz w:val="20"/>
        </w:rPr>
      </w:pPr>
      <w:r>
        <w:rPr>
          <w:sz w:val="20"/>
        </w:rPr>
        <w:lastRenderedPageBreak/>
        <w:t>ANNEXES</w:t>
      </w:r>
    </w:p>
    <w:p w14:paraId="70F38DAB" w14:textId="77777777" w:rsidR="00C06154" w:rsidRDefault="00C06154" w:rsidP="00C06154">
      <w:pPr>
        <w:suppressAutoHyphens/>
        <w:spacing w:after="240"/>
        <w:rPr>
          <w:b/>
          <w:szCs w:val="24"/>
        </w:rPr>
      </w:pPr>
      <w:r w:rsidRPr="0096205B">
        <w:rPr>
          <w:b/>
        </w:rPr>
        <w:t xml:space="preserve">Lot1 : </w:t>
      </w:r>
      <w:r>
        <w:rPr>
          <w:b/>
          <w:szCs w:val="24"/>
        </w:rPr>
        <w:t>Assaba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998"/>
        <w:gridCol w:w="1836"/>
        <w:gridCol w:w="3254"/>
      </w:tblGrid>
      <w:tr w:rsidR="00C06154" w:rsidRPr="00D80294" w14:paraId="03E4AB06" w14:textId="77777777" w:rsidTr="00262E94">
        <w:trPr>
          <w:trHeight w:val="350"/>
          <w:jc w:val="center"/>
        </w:trPr>
        <w:tc>
          <w:tcPr>
            <w:tcW w:w="2263" w:type="dxa"/>
            <w:vMerge w:val="restart"/>
            <w:shd w:val="clear" w:color="000000" w:fill="95B3D7"/>
            <w:noWrap/>
            <w:vAlign w:val="center"/>
            <w:hideMark/>
          </w:tcPr>
          <w:p w14:paraId="4A8EBAAD" w14:textId="77777777" w:rsidR="00C06154" w:rsidRPr="00D80294" w:rsidRDefault="00C06154" w:rsidP="00262E94">
            <w:pPr>
              <w:jc w:val="center"/>
              <w:rPr>
                <w:rFonts w:ascii="Arial" w:hAnsi="Arial" w:cs="Arial"/>
                <w:b/>
                <w:bCs/>
                <w:color w:val="000000"/>
                <w:sz w:val="22"/>
                <w:szCs w:val="22"/>
              </w:rPr>
            </w:pPr>
            <w:r w:rsidRPr="00D80294">
              <w:rPr>
                <w:rFonts w:ascii="Arial" w:hAnsi="Arial" w:cs="Arial"/>
                <w:b/>
                <w:bCs/>
                <w:color w:val="000000"/>
                <w:sz w:val="22"/>
                <w:szCs w:val="22"/>
              </w:rPr>
              <w:t>Commune</w:t>
            </w:r>
          </w:p>
        </w:tc>
        <w:tc>
          <w:tcPr>
            <w:tcW w:w="1998" w:type="dxa"/>
            <w:vMerge w:val="restart"/>
            <w:shd w:val="clear" w:color="000000" w:fill="95B3D7"/>
            <w:noWrap/>
            <w:vAlign w:val="center"/>
            <w:hideMark/>
          </w:tcPr>
          <w:p w14:paraId="609C6BDE" w14:textId="77777777" w:rsidR="00C06154" w:rsidRPr="00D80294" w:rsidRDefault="00C06154" w:rsidP="00262E94">
            <w:pPr>
              <w:jc w:val="center"/>
              <w:rPr>
                <w:rFonts w:ascii="Arial" w:hAnsi="Arial" w:cs="Arial"/>
                <w:b/>
                <w:bCs/>
                <w:color w:val="000000"/>
                <w:sz w:val="22"/>
                <w:szCs w:val="22"/>
              </w:rPr>
            </w:pPr>
            <w:r w:rsidRPr="00D80294">
              <w:rPr>
                <w:rFonts w:ascii="Arial" w:hAnsi="Arial" w:cs="Arial"/>
                <w:b/>
                <w:bCs/>
                <w:color w:val="000000"/>
                <w:sz w:val="22"/>
                <w:szCs w:val="22"/>
              </w:rPr>
              <w:t>Établissement</w:t>
            </w:r>
          </w:p>
        </w:tc>
        <w:tc>
          <w:tcPr>
            <w:tcW w:w="1836" w:type="dxa"/>
            <w:vMerge w:val="restart"/>
            <w:shd w:val="clear" w:color="000000" w:fill="95B3D7"/>
            <w:noWrap/>
            <w:vAlign w:val="center"/>
            <w:hideMark/>
          </w:tcPr>
          <w:p w14:paraId="6BE30880" w14:textId="77777777" w:rsidR="00C06154" w:rsidRPr="00D80294" w:rsidRDefault="00C06154" w:rsidP="00262E94">
            <w:pPr>
              <w:jc w:val="center"/>
              <w:rPr>
                <w:rFonts w:ascii="Arial" w:hAnsi="Arial" w:cs="Arial"/>
                <w:b/>
                <w:bCs/>
                <w:color w:val="000000"/>
                <w:sz w:val="22"/>
                <w:szCs w:val="22"/>
              </w:rPr>
            </w:pPr>
            <w:r w:rsidRPr="00D80294">
              <w:rPr>
                <w:rFonts w:ascii="Arial" w:hAnsi="Arial" w:cs="Arial"/>
                <w:b/>
                <w:bCs/>
                <w:color w:val="000000"/>
                <w:sz w:val="22"/>
                <w:szCs w:val="22"/>
              </w:rPr>
              <w:t>Activité</w:t>
            </w:r>
          </w:p>
        </w:tc>
        <w:tc>
          <w:tcPr>
            <w:tcW w:w="3254" w:type="dxa"/>
            <w:shd w:val="clear" w:color="000000" w:fill="95B3D7"/>
            <w:vAlign w:val="bottom"/>
            <w:hideMark/>
          </w:tcPr>
          <w:p w14:paraId="7FCA0311" w14:textId="77777777" w:rsidR="00C06154" w:rsidRPr="00D80294" w:rsidRDefault="00C06154" w:rsidP="00262E94">
            <w:pPr>
              <w:jc w:val="center"/>
              <w:rPr>
                <w:rFonts w:ascii="Arial" w:hAnsi="Arial" w:cs="Arial"/>
                <w:b/>
                <w:bCs/>
                <w:color w:val="000000"/>
                <w:sz w:val="22"/>
                <w:szCs w:val="22"/>
              </w:rPr>
            </w:pPr>
            <w:r>
              <w:rPr>
                <w:rFonts w:ascii="Arial" w:hAnsi="Arial" w:cs="Arial"/>
                <w:b/>
                <w:bCs/>
                <w:color w:val="000000"/>
                <w:sz w:val="22"/>
                <w:szCs w:val="22"/>
              </w:rPr>
              <w:t>Nombre de</w:t>
            </w:r>
          </w:p>
        </w:tc>
      </w:tr>
      <w:tr w:rsidR="00C06154" w:rsidRPr="00D80294" w14:paraId="6C52D193" w14:textId="77777777" w:rsidTr="00262E94">
        <w:trPr>
          <w:trHeight w:val="70"/>
          <w:jc w:val="center"/>
        </w:trPr>
        <w:tc>
          <w:tcPr>
            <w:tcW w:w="2263" w:type="dxa"/>
            <w:vMerge/>
            <w:vAlign w:val="center"/>
            <w:hideMark/>
          </w:tcPr>
          <w:p w14:paraId="7681C4CA" w14:textId="77777777" w:rsidR="00C06154" w:rsidRPr="00D80294" w:rsidRDefault="00C06154" w:rsidP="00262E94">
            <w:pPr>
              <w:rPr>
                <w:rFonts w:ascii="Arial" w:hAnsi="Arial" w:cs="Arial"/>
                <w:b/>
                <w:bCs/>
                <w:color w:val="000000"/>
                <w:sz w:val="22"/>
                <w:szCs w:val="22"/>
              </w:rPr>
            </w:pPr>
          </w:p>
        </w:tc>
        <w:tc>
          <w:tcPr>
            <w:tcW w:w="1998" w:type="dxa"/>
            <w:vMerge/>
            <w:vAlign w:val="center"/>
            <w:hideMark/>
          </w:tcPr>
          <w:p w14:paraId="6B6781C0" w14:textId="77777777" w:rsidR="00C06154" w:rsidRPr="00D80294" w:rsidRDefault="00C06154" w:rsidP="00262E94">
            <w:pPr>
              <w:rPr>
                <w:rFonts w:ascii="Arial" w:hAnsi="Arial" w:cs="Arial"/>
                <w:b/>
                <w:bCs/>
                <w:color w:val="000000"/>
                <w:sz w:val="22"/>
                <w:szCs w:val="22"/>
              </w:rPr>
            </w:pPr>
          </w:p>
        </w:tc>
        <w:tc>
          <w:tcPr>
            <w:tcW w:w="1836" w:type="dxa"/>
            <w:vMerge/>
            <w:vAlign w:val="center"/>
            <w:hideMark/>
          </w:tcPr>
          <w:p w14:paraId="7CE99310" w14:textId="77777777" w:rsidR="00C06154" w:rsidRPr="00D80294" w:rsidRDefault="00C06154" w:rsidP="00262E94">
            <w:pPr>
              <w:rPr>
                <w:rFonts w:ascii="Arial" w:hAnsi="Arial" w:cs="Arial"/>
                <w:b/>
                <w:bCs/>
                <w:color w:val="000000"/>
                <w:sz w:val="22"/>
                <w:szCs w:val="22"/>
              </w:rPr>
            </w:pPr>
          </w:p>
        </w:tc>
        <w:tc>
          <w:tcPr>
            <w:tcW w:w="3254" w:type="dxa"/>
            <w:shd w:val="clear" w:color="000000" w:fill="95B3D7"/>
            <w:noWrap/>
            <w:vAlign w:val="bottom"/>
            <w:hideMark/>
          </w:tcPr>
          <w:p w14:paraId="27BBD7CE" w14:textId="77777777" w:rsidR="00C06154" w:rsidRPr="00D80294" w:rsidRDefault="00C06154" w:rsidP="00262E94">
            <w:pPr>
              <w:jc w:val="center"/>
              <w:rPr>
                <w:rFonts w:ascii="Arial" w:hAnsi="Arial" w:cs="Arial"/>
                <w:b/>
                <w:bCs/>
                <w:color w:val="000000"/>
                <w:sz w:val="22"/>
                <w:szCs w:val="22"/>
              </w:rPr>
            </w:pPr>
            <w:r>
              <w:rPr>
                <w:rFonts w:ascii="Arial" w:hAnsi="Arial" w:cs="Arial"/>
                <w:b/>
                <w:bCs/>
                <w:color w:val="000000"/>
                <w:sz w:val="22"/>
                <w:szCs w:val="22"/>
              </w:rPr>
              <w:t>Salles de classe</w:t>
            </w:r>
          </w:p>
        </w:tc>
      </w:tr>
      <w:tr w:rsidR="00C06154" w:rsidRPr="00D80294" w14:paraId="617C4730" w14:textId="77777777" w:rsidTr="00262E94">
        <w:trPr>
          <w:trHeight w:val="354"/>
          <w:jc w:val="center"/>
        </w:trPr>
        <w:tc>
          <w:tcPr>
            <w:tcW w:w="2263" w:type="dxa"/>
            <w:shd w:val="clear" w:color="000000" w:fill="FFFFFF"/>
            <w:noWrap/>
            <w:vAlign w:val="center"/>
            <w:hideMark/>
          </w:tcPr>
          <w:p w14:paraId="403EE924" w14:textId="77777777" w:rsidR="00C06154" w:rsidRPr="00D80294" w:rsidRDefault="00C06154" w:rsidP="00262E94">
            <w:pPr>
              <w:jc w:val="center"/>
              <w:rPr>
                <w:rFonts w:ascii="Arial" w:hAnsi="Arial" w:cs="Arial"/>
                <w:color w:val="000000"/>
                <w:sz w:val="18"/>
                <w:szCs w:val="18"/>
              </w:rPr>
            </w:pPr>
            <w:r w:rsidRPr="00D80294">
              <w:rPr>
                <w:rFonts w:ascii="Arial" w:hAnsi="Arial" w:cs="Arial"/>
                <w:color w:val="000000"/>
                <w:sz w:val="18"/>
                <w:szCs w:val="18"/>
              </w:rPr>
              <w:t>HAMODE</w:t>
            </w:r>
          </w:p>
        </w:tc>
        <w:tc>
          <w:tcPr>
            <w:tcW w:w="1998" w:type="dxa"/>
            <w:shd w:val="clear" w:color="000000" w:fill="FFFFFF"/>
            <w:noWrap/>
            <w:vAlign w:val="center"/>
            <w:hideMark/>
          </w:tcPr>
          <w:p w14:paraId="4882E3EB" w14:textId="77777777" w:rsidR="00C06154" w:rsidRPr="00D80294" w:rsidRDefault="00C06154" w:rsidP="00262E94">
            <w:pPr>
              <w:jc w:val="center"/>
              <w:rPr>
                <w:rFonts w:ascii="Arial" w:hAnsi="Arial" w:cs="Arial"/>
                <w:color w:val="000000"/>
                <w:sz w:val="18"/>
                <w:szCs w:val="18"/>
              </w:rPr>
            </w:pPr>
            <w:r w:rsidRPr="00D80294">
              <w:rPr>
                <w:rFonts w:ascii="Arial" w:hAnsi="Arial" w:cs="Arial"/>
                <w:color w:val="000000"/>
                <w:sz w:val="18"/>
                <w:szCs w:val="18"/>
              </w:rPr>
              <w:t>EC. EL HEBBABIYE</w:t>
            </w:r>
          </w:p>
        </w:tc>
        <w:tc>
          <w:tcPr>
            <w:tcW w:w="1836" w:type="dxa"/>
            <w:shd w:val="clear" w:color="000000" w:fill="FFFFFF"/>
            <w:noWrap/>
            <w:vAlign w:val="center"/>
            <w:hideMark/>
          </w:tcPr>
          <w:p w14:paraId="606E800B" w14:textId="77777777" w:rsidR="00C06154" w:rsidRPr="00D80294" w:rsidRDefault="00C06154" w:rsidP="00262E94">
            <w:pPr>
              <w:jc w:val="center"/>
              <w:rPr>
                <w:rFonts w:ascii="Arial" w:hAnsi="Arial" w:cs="Arial"/>
                <w:color w:val="000000"/>
                <w:sz w:val="18"/>
                <w:szCs w:val="18"/>
              </w:rPr>
            </w:pPr>
            <w:r w:rsidRPr="00D80294">
              <w:rPr>
                <w:rFonts w:ascii="Arial" w:hAnsi="Arial" w:cs="Arial"/>
                <w:color w:val="000000"/>
                <w:sz w:val="18"/>
                <w:szCs w:val="18"/>
              </w:rPr>
              <w:t>REMPLACEMENT</w:t>
            </w:r>
          </w:p>
        </w:tc>
        <w:tc>
          <w:tcPr>
            <w:tcW w:w="3254" w:type="dxa"/>
            <w:shd w:val="clear" w:color="000000" w:fill="FFFFFF"/>
            <w:noWrap/>
            <w:vAlign w:val="bottom"/>
            <w:hideMark/>
          </w:tcPr>
          <w:p w14:paraId="0A32FF64" w14:textId="77777777" w:rsidR="00C06154" w:rsidRPr="00D80294" w:rsidRDefault="00C06154" w:rsidP="00262E94">
            <w:pPr>
              <w:jc w:val="center"/>
              <w:rPr>
                <w:rFonts w:ascii="Arial" w:hAnsi="Arial" w:cs="Arial"/>
                <w:color w:val="000000"/>
                <w:sz w:val="18"/>
                <w:szCs w:val="18"/>
              </w:rPr>
            </w:pPr>
            <w:r w:rsidRPr="00D80294">
              <w:rPr>
                <w:rFonts w:ascii="Arial" w:hAnsi="Arial" w:cs="Arial"/>
                <w:color w:val="000000"/>
                <w:sz w:val="18"/>
                <w:szCs w:val="18"/>
              </w:rPr>
              <w:t>2</w:t>
            </w:r>
          </w:p>
        </w:tc>
      </w:tr>
      <w:tr w:rsidR="00C06154" w:rsidRPr="00D80294" w14:paraId="06EA3701" w14:textId="77777777" w:rsidTr="00262E94">
        <w:trPr>
          <w:trHeight w:val="301"/>
          <w:jc w:val="center"/>
        </w:trPr>
        <w:tc>
          <w:tcPr>
            <w:tcW w:w="2263" w:type="dxa"/>
            <w:shd w:val="clear" w:color="000000" w:fill="FFFFFF"/>
            <w:noWrap/>
            <w:vAlign w:val="center"/>
            <w:hideMark/>
          </w:tcPr>
          <w:p w14:paraId="77C3EE8D" w14:textId="77777777" w:rsidR="00C06154" w:rsidRPr="00D80294" w:rsidRDefault="00C06154" w:rsidP="00262E94">
            <w:pPr>
              <w:jc w:val="center"/>
              <w:rPr>
                <w:rFonts w:ascii="Arial" w:hAnsi="Arial" w:cs="Arial"/>
                <w:color w:val="000000"/>
                <w:sz w:val="18"/>
                <w:szCs w:val="18"/>
              </w:rPr>
            </w:pPr>
            <w:r w:rsidRPr="00D80294">
              <w:rPr>
                <w:rFonts w:ascii="Arial" w:hAnsi="Arial" w:cs="Arial"/>
                <w:color w:val="000000"/>
                <w:sz w:val="18"/>
                <w:szCs w:val="18"/>
              </w:rPr>
              <w:t>KOUROUDJIEL</w:t>
            </w:r>
          </w:p>
        </w:tc>
        <w:tc>
          <w:tcPr>
            <w:tcW w:w="1998" w:type="dxa"/>
            <w:shd w:val="clear" w:color="000000" w:fill="FFFFFF"/>
            <w:noWrap/>
            <w:vAlign w:val="center"/>
            <w:hideMark/>
          </w:tcPr>
          <w:p w14:paraId="32A38990" w14:textId="77777777" w:rsidR="00C06154" w:rsidRPr="00D80294" w:rsidRDefault="00C06154" w:rsidP="00262E94">
            <w:pPr>
              <w:jc w:val="center"/>
              <w:rPr>
                <w:rFonts w:ascii="Arial" w:hAnsi="Arial" w:cs="Arial"/>
                <w:color w:val="000000"/>
                <w:sz w:val="18"/>
                <w:szCs w:val="18"/>
              </w:rPr>
            </w:pPr>
            <w:r w:rsidRPr="00D80294">
              <w:rPr>
                <w:rFonts w:ascii="Arial" w:hAnsi="Arial" w:cs="Arial"/>
                <w:color w:val="000000"/>
                <w:sz w:val="18"/>
                <w:szCs w:val="18"/>
              </w:rPr>
              <w:t>EC. GHWEYSBA</w:t>
            </w:r>
          </w:p>
        </w:tc>
        <w:tc>
          <w:tcPr>
            <w:tcW w:w="1836" w:type="dxa"/>
            <w:shd w:val="clear" w:color="000000" w:fill="FFFFFF"/>
            <w:noWrap/>
            <w:vAlign w:val="center"/>
            <w:hideMark/>
          </w:tcPr>
          <w:p w14:paraId="46E13A58" w14:textId="77777777" w:rsidR="00C06154" w:rsidRPr="00D80294" w:rsidRDefault="00C06154" w:rsidP="00262E94">
            <w:pPr>
              <w:jc w:val="center"/>
              <w:rPr>
                <w:rFonts w:ascii="Arial" w:hAnsi="Arial" w:cs="Arial"/>
                <w:color w:val="000000"/>
                <w:sz w:val="18"/>
                <w:szCs w:val="18"/>
              </w:rPr>
            </w:pPr>
            <w:r w:rsidRPr="00D80294">
              <w:rPr>
                <w:rFonts w:ascii="Arial" w:hAnsi="Arial" w:cs="Arial"/>
                <w:color w:val="000000"/>
                <w:sz w:val="18"/>
                <w:szCs w:val="18"/>
              </w:rPr>
              <w:t>REMPLACEMENT</w:t>
            </w:r>
          </w:p>
        </w:tc>
        <w:tc>
          <w:tcPr>
            <w:tcW w:w="3254" w:type="dxa"/>
            <w:shd w:val="clear" w:color="000000" w:fill="FFFFFF"/>
            <w:noWrap/>
            <w:vAlign w:val="bottom"/>
            <w:hideMark/>
          </w:tcPr>
          <w:p w14:paraId="4988246D" w14:textId="77777777" w:rsidR="00C06154" w:rsidRPr="00D80294" w:rsidRDefault="00C06154" w:rsidP="00262E94">
            <w:pPr>
              <w:jc w:val="center"/>
              <w:rPr>
                <w:rFonts w:ascii="Arial" w:hAnsi="Arial" w:cs="Arial"/>
                <w:color w:val="000000"/>
                <w:sz w:val="18"/>
                <w:szCs w:val="18"/>
              </w:rPr>
            </w:pPr>
            <w:r w:rsidRPr="00D80294">
              <w:rPr>
                <w:rFonts w:ascii="Arial" w:hAnsi="Arial" w:cs="Arial"/>
                <w:color w:val="000000"/>
                <w:sz w:val="18"/>
                <w:szCs w:val="18"/>
              </w:rPr>
              <w:t>4</w:t>
            </w:r>
          </w:p>
        </w:tc>
      </w:tr>
      <w:tr w:rsidR="00C06154" w:rsidRPr="00D80294" w14:paraId="2F440B21" w14:textId="77777777" w:rsidTr="00262E94">
        <w:trPr>
          <w:trHeight w:val="372"/>
          <w:jc w:val="center"/>
        </w:trPr>
        <w:tc>
          <w:tcPr>
            <w:tcW w:w="6097" w:type="dxa"/>
            <w:gridSpan w:val="3"/>
            <w:shd w:val="clear" w:color="000000" w:fill="FABF8F"/>
            <w:noWrap/>
            <w:vAlign w:val="bottom"/>
            <w:hideMark/>
          </w:tcPr>
          <w:p w14:paraId="624CC6D3" w14:textId="77777777" w:rsidR="00C06154" w:rsidRPr="00D80294" w:rsidRDefault="00C06154" w:rsidP="00262E94">
            <w:pPr>
              <w:jc w:val="center"/>
              <w:rPr>
                <w:rFonts w:ascii="Arial" w:hAnsi="Arial" w:cs="Arial"/>
                <w:b/>
                <w:bCs/>
                <w:color w:val="000000"/>
                <w:szCs w:val="24"/>
              </w:rPr>
            </w:pPr>
            <w:r w:rsidRPr="00D80294">
              <w:rPr>
                <w:rFonts w:ascii="Arial" w:hAnsi="Arial" w:cs="Arial"/>
                <w:b/>
                <w:bCs/>
                <w:color w:val="000000"/>
                <w:szCs w:val="24"/>
              </w:rPr>
              <w:t>TOTAL WILAYA ASSABA</w:t>
            </w:r>
          </w:p>
        </w:tc>
        <w:tc>
          <w:tcPr>
            <w:tcW w:w="3254" w:type="dxa"/>
            <w:shd w:val="clear" w:color="000000" w:fill="FABF8F"/>
            <w:noWrap/>
            <w:vAlign w:val="bottom"/>
            <w:hideMark/>
          </w:tcPr>
          <w:p w14:paraId="367485F6" w14:textId="77777777" w:rsidR="00C06154" w:rsidRPr="00D80294" w:rsidRDefault="00C06154" w:rsidP="00262E94">
            <w:pPr>
              <w:jc w:val="center"/>
              <w:rPr>
                <w:rFonts w:ascii="Arial" w:hAnsi="Arial" w:cs="Arial"/>
                <w:b/>
                <w:bCs/>
                <w:color w:val="000000"/>
                <w:szCs w:val="24"/>
              </w:rPr>
            </w:pPr>
            <w:r w:rsidRPr="00D80294">
              <w:rPr>
                <w:rFonts w:ascii="Arial" w:hAnsi="Arial" w:cs="Arial"/>
                <w:b/>
                <w:bCs/>
                <w:color w:val="000000"/>
                <w:szCs w:val="24"/>
              </w:rPr>
              <w:t>6</w:t>
            </w:r>
          </w:p>
        </w:tc>
      </w:tr>
    </w:tbl>
    <w:p w14:paraId="606BC5E1" w14:textId="77777777" w:rsidR="00C06154" w:rsidRDefault="00C06154" w:rsidP="00C06154">
      <w:pPr>
        <w:suppressAutoHyphens/>
        <w:spacing w:after="240"/>
        <w:rPr>
          <w:b/>
          <w:szCs w:val="24"/>
        </w:rPr>
      </w:pPr>
    </w:p>
    <w:p w14:paraId="2193413A" w14:textId="77777777" w:rsidR="00C06154" w:rsidRDefault="00C06154" w:rsidP="00C06154">
      <w:pPr>
        <w:suppressAutoHyphens/>
        <w:spacing w:after="240"/>
        <w:rPr>
          <w:b/>
          <w:szCs w:val="24"/>
        </w:rPr>
      </w:pPr>
      <w:r w:rsidRPr="0096205B">
        <w:rPr>
          <w:b/>
          <w:szCs w:val="24"/>
        </w:rPr>
        <w:t xml:space="preserve">Lot2 : </w:t>
      </w:r>
      <w:r>
        <w:rPr>
          <w:b/>
          <w:szCs w:val="24"/>
        </w:rPr>
        <w:t>Gorgol</w:t>
      </w:r>
    </w:p>
    <w:tbl>
      <w:tblPr>
        <w:tblW w:w="8926" w:type="dxa"/>
        <w:tblCellMar>
          <w:left w:w="70" w:type="dxa"/>
          <w:right w:w="70" w:type="dxa"/>
        </w:tblCellMar>
        <w:tblLook w:val="04A0" w:firstRow="1" w:lastRow="0" w:firstColumn="1" w:lastColumn="0" w:noHBand="0" w:noVBand="1"/>
      </w:tblPr>
      <w:tblGrid>
        <w:gridCol w:w="2263"/>
        <w:gridCol w:w="1998"/>
        <w:gridCol w:w="1843"/>
        <w:gridCol w:w="2822"/>
      </w:tblGrid>
      <w:tr w:rsidR="00C06154" w:rsidRPr="00AD442B" w14:paraId="3FF08CC1" w14:textId="77777777" w:rsidTr="00262E94">
        <w:trPr>
          <w:trHeight w:val="293"/>
        </w:trPr>
        <w:tc>
          <w:tcPr>
            <w:tcW w:w="2263"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293A048B" w14:textId="77777777" w:rsidR="00C06154" w:rsidRPr="00AD442B" w:rsidRDefault="00C06154" w:rsidP="00262E94">
            <w:pPr>
              <w:jc w:val="center"/>
              <w:rPr>
                <w:rFonts w:ascii="Arial" w:hAnsi="Arial" w:cs="Arial"/>
                <w:b/>
                <w:bCs/>
                <w:color w:val="000000"/>
                <w:sz w:val="22"/>
                <w:szCs w:val="22"/>
              </w:rPr>
            </w:pPr>
            <w:r w:rsidRPr="00AD442B">
              <w:rPr>
                <w:rFonts w:ascii="Arial" w:hAnsi="Arial" w:cs="Arial"/>
                <w:b/>
                <w:bCs/>
                <w:color w:val="000000"/>
                <w:sz w:val="22"/>
                <w:szCs w:val="22"/>
              </w:rPr>
              <w:t>COMMUNE</w:t>
            </w:r>
          </w:p>
        </w:tc>
        <w:tc>
          <w:tcPr>
            <w:tcW w:w="1998"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31CD245C" w14:textId="77777777" w:rsidR="00C06154" w:rsidRPr="00AD442B" w:rsidRDefault="00C06154" w:rsidP="00262E94">
            <w:pPr>
              <w:jc w:val="center"/>
              <w:rPr>
                <w:rFonts w:ascii="Arial" w:hAnsi="Arial" w:cs="Arial"/>
                <w:b/>
                <w:bCs/>
                <w:color w:val="000000"/>
                <w:sz w:val="22"/>
                <w:szCs w:val="22"/>
              </w:rPr>
            </w:pPr>
            <w:r w:rsidRPr="00AD442B">
              <w:rPr>
                <w:rFonts w:ascii="Arial" w:hAnsi="Arial" w:cs="Arial"/>
                <w:b/>
                <w:bCs/>
                <w:color w:val="000000"/>
                <w:sz w:val="22"/>
                <w:szCs w:val="22"/>
              </w:rPr>
              <w:t>ETABLISSEMENT</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25F8AB6D" w14:textId="77777777" w:rsidR="00C06154" w:rsidRPr="00AD442B" w:rsidRDefault="00C06154" w:rsidP="00262E94">
            <w:pPr>
              <w:jc w:val="center"/>
              <w:rPr>
                <w:rFonts w:ascii="Arial" w:hAnsi="Arial" w:cs="Arial"/>
                <w:b/>
                <w:bCs/>
                <w:color w:val="000000"/>
                <w:sz w:val="22"/>
                <w:szCs w:val="22"/>
              </w:rPr>
            </w:pPr>
            <w:r w:rsidRPr="00AD442B">
              <w:rPr>
                <w:rFonts w:ascii="Arial" w:hAnsi="Arial" w:cs="Arial"/>
                <w:b/>
                <w:bCs/>
                <w:color w:val="000000"/>
                <w:sz w:val="22"/>
                <w:szCs w:val="22"/>
              </w:rPr>
              <w:t>ACITIVITE</w:t>
            </w:r>
          </w:p>
        </w:tc>
        <w:tc>
          <w:tcPr>
            <w:tcW w:w="2822" w:type="dxa"/>
            <w:tcBorders>
              <w:top w:val="single" w:sz="4" w:space="0" w:color="auto"/>
              <w:left w:val="single" w:sz="4" w:space="0" w:color="auto"/>
              <w:right w:val="single" w:sz="4" w:space="0" w:color="auto"/>
            </w:tcBorders>
            <w:shd w:val="clear" w:color="000000" w:fill="95B3D7"/>
            <w:noWrap/>
            <w:vAlign w:val="bottom"/>
            <w:hideMark/>
          </w:tcPr>
          <w:p w14:paraId="4FD52B72" w14:textId="77777777" w:rsidR="00C06154" w:rsidRPr="00AD442B" w:rsidRDefault="00C06154" w:rsidP="00262E94">
            <w:pPr>
              <w:jc w:val="center"/>
              <w:rPr>
                <w:rFonts w:ascii="Arial" w:hAnsi="Arial" w:cs="Arial"/>
                <w:b/>
                <w:bCs/>
                <w:color w:val="000000"/>
                <w:sz w:val="22"/>
                <w:szCs w:val="22"/>
              </w:rPr>
            </w:pPr>
            <w:r>
              <w:rPr>
                <w:rFonts w:ascii="Arial" w:hAnsi="Arial" w:cs="Arial"/>
                <w:b/>
                <w:bCs/>
                <w:color w:val="000000"/>
                <w:sz w:val="22"/>
                <w:szCs w:val="22"/>
              </w:rPr>
              <w:t>Nombre de</w:t>
            </w:r>
          </w:p>
        </w:tc>
      </w:tr>
      <w:tr w:rsidR="00C06154" w:rsidRPr="00AD442B" w14:paraId="40B8290D" w14:textId="77777777" w:rsidTr="00262E94">
        <w:trPr>
          <w:trHeight w:val="293"/>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A54A7E0" w14:textId="77777777" w:rsidR="00C06154" w:rsidRPr="00AD442B" w:rsidRDefault="00C06154" w:rsidP="00262E94">
            <w:pPr>
              <w:rPr>
                <w:rFonts w:ascii="Arial" w:hAnsi="Arial" w:cs="Arial"/>
                <w:b/>
                <w:bCs/>
                <w:color w:val="000000"/>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6CB8F518" w14:textId="77777777" w:rsidR="00C06154" w:rsidRPr="00AD442B" w:rsidRDefault="00C06154" w:rsidP="00262E94">
            <w:pPr>
              <w:rPr>
                <w:rFonts w:ascii="Arial" w:hAnsi="Arial" w:cs="Arial"/>
                <w:b/>
                <w:bCs/>
                <w:color w:val="00000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9F86D1" w14:textId="77777777" w:rsidR="00C06154" w:rsidRPr="00AD442B" w:rsidRDefault="00C06154" w:rsidP="00262E94">
            <w:pPr>
              <w:rPr>
                <w:rFonts w:ascii="Arial" w:hAnsi="Arial" w:cs="Arial"/>
                <w:b/>
                <w:bCs/>
                <w:color w:val="000000"/>
                <w:sz w:val="22"/>
                <w:szCs w:val="22"/>
              </w:rPr>
            </w:pPr>
          </w:p>
        </w:tc>
        <w:tc>
          <w:tcPr>
            <w:tcW w:w="2822" w:type="dxa"/>
            <w:tcBorders>
              <w:top w:val="nil"/>
              <w:left w:val="single" w:sz="4" w:space="0" w:color="auto"/>
              <w:bottom w:val="single" w:sz="4" w:space="0" w:color="auto"/>
              <w:right w:val="single" w:sz="4" w:space="0" w:color="auto"/>
            </w:tcBorders>
            <w:shd w:val="clear" w:color="000000" w:fill="95B3D7"/>
            <w:noWrap/>
            <w:vAlign w:val="bottom"/>
            <w:hideMark/>
          </w:tcPr>
          <w:p w14:paraId="1903C563" w14:textId="77777777" w:rsidR="00C06154" w:rsidRPr="00AD442B" w:rsidRDefault="00C06154" w:rsidP="00262E94">
            <w:pPr>
              <w:jc w:val="center"/>
              <w:rPr>
                <w:rFonts w:ascii="Arial" w:hAnsi="Arial" w:cs="Arial"/>
                <w:b/>
                <w:bCs/>
                <w:color w:val="000000"/>
                <w:sz w:val="22"/>
                <w:szCs w:val="22"/>
              </w:rPr>
            </w:pPr>
            <w:r>
              <w:rPr>
                <w:rFonts w:ascii="Arial" w:hAnsi="Arial" w:cs="Arial"/>
                <w:b/>
                <w:bCs/>
                <w:color w:val="000000"/>
                <w:sz w:val="22"/>
                <w:szCs w:val="22"/>
              </w:rPr>
              <w:t>Salles de classe</w:t>
            </w:r>
          </w:p>
        </w:tc>
      </w:tr>
      <w:tr w:rsidR="00C06154" w:rsidRPr="00AD442B" w14:paraId="4AEA6DE0" w14:textId="77777777" w:rsidTr="00262E94">
        <w:trPr>
          <w:trHeight w:val="293"/>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40BB980" w14:textId="77777777" w:rsidR="00C06154" w:rsidRPr="00AD442B" w:rsidRDefault="00C06154" w:rsidP="00262E94">
            <w:pPr>
              <w:rPr>
                <w:rFonts w:ascii="Arial" w:hAnsi="Arial" w:cs="Arial"/>
                <w:color w:val="000000"/>
                <w:sz w:val="18"/>
                <w:szCs w:val="18"/>
              </w:rPr>
            </w:pPr>
            <w:r w:rsidRPr="00AD442B">
              <w:rPr>
                <w:rFonts w:ascii="Arial" w:hAnsi="Arial" w:cs="Arial"/>
                <w:color w:val="000000"/>
                <w:sz w:val="18"/>
                <w:szCs w:val="18"/>
              </w:rPr>
              <w:t>FOUM GLEITA</w:t>
            </w:r>
          </w:p>
        </w:tc>
        <w:tc>
          <w:tcPr>
            <w:tcW w:w="1998" w:type="dxa"/>
            <w:tcBorders>
              <w:top w:val="nil"/>
              <w:left w:val="nil"/>
              <w:bottom w:val="single" w:sz="4" w:space="0" w:color="auto"/>
              <w:right w:val="single" w:sz="4" w:space="0" w:color="auto"/>
            </w:tcBorders>
            <w:shd w:val="clear" w:color="auto" w:fill="auto"/>
            <w:noWrap/>
            <w:vAlign w:val="bottom"/>
            <w:hideMark/>
          </w:tcPr>
          <w:p w14:paraId="00D86548" w14:textId="77777777" w:rsidR="00C06154" w:rsidRPr="00AD442B" w:rsidRDefault="00C06154" w:rsidP="00262E94">
            <w:pPr>
              <w:rPr>
                <w:rFonts w:ascii="Arial" w:hAnsi="Arial" w:cs="Arial"/>
                <w:color w:val="000000"/>
                <w:sz w:val="18"/>
                <w:szCs w:val="18"/>
              </w:rPr>
            </w:pPr>
            <w:r w:rsidRPr="00AD442B">
              <w:rPr>
                <w:rFonts w:ascii="Arial" w:hAnsi="Arial" w:cs="Arial"/>
                <w:color w:val="000000"/>
                <w:sz w:val="18"/>
                <w:szCs w:val="18"/>
              </w:rPr>
              <w:t>EC. OUDEYE LEHDID</w:t>
            </w:r>
          </w:p>
        </w:tc>
        <w:tc>
          <w:tcPr>
            <w:tcW w:w="1843" w:type="dxa"/>
            <w:tcBorders>
              <w:top w:val="nil"/>
              <w:left w:val="nil"/>
              <w:bottom w:val="single" w:sz="4" w:space="0" w:color="auto"/>
              <w:right w:val="single" w:sz="4" w:space="0" w:color="auto"/>
            </w:tcBorders>
            <w:shd w:val="clear" w:color="auto" w:fill="auto"/>
            <w:noWrap/>
            <w:vAlign w:val="bottom"/>
            <w:hideMark/>
          </w:tcPr>
          <w:p w14:paraId="08B21F5A" w14:textId="77777777" w:rsidR="00C06154" w:rsidRPr="00AD442B" w:rsidRDefault="00C06154" w:rsidP="00262E94">
            <w:pPr>
              <w:jc w:val="center"/>
              <w:rPr>
                <w:rFonts w:ascii="Arial" w:hAnsi="Arial" w:cs="Arial"/>
                <w:color w:val="000000"/>
                <w:sz w:val="18"/>
                <w:szCs w:val="18"/>
              </w:rPr>
            </w:pPr>
            <w:r w:rsidRPr="00AD442B">
              <w:rPr>
                <w:rFonts w:ascii="Arial" w:hAnsi="Arial" w:cs="Arial"/>
                <w:color w:val="000000"/>
                <w:sz w:val="18"/>
                <w:szCs w:val="18"/>
              </w:rPr>
              <w:t>REMPLACEMENT</w:t>
            </w:r>
          </w:p>
        </w:tc>
        <w:tc>
          <w:tcPr>
            <w:tcW w:w="2822" w:type="dxa"/>
            <w:tcBorders>
              <w:top w:val="single" w:sz="4" w:space="0" w:color="auto"/>
              <w:left w:val="nil"/>
              <w:bottom w:val="single" w:sz="4" w:space="0" w:color="auto"/>
              <w:right w:val="single" w:sz="4" w:space="0" w:color="auto"/>
            </w:tcBorders>
            <w:shd w:val="clear" w:color="auto" w:fill="auto"/>
            <w:noWrap/>
            <w:vAlign w:val="bottom"/>
            <w:hideMark/>
          </w:tcPr>
          <w:p w14:paraId="346968E8" w14:textId="77777777" w:rsidR="00C06154" w:rsidRPr="00AD442B" w:rsidRDefault="00C06154" w:rsidP="00262E94">
            <w:pPr>
              <w:jc w:val="center"/>
              <w:rPr>
                <w:rFonts w:ascii="Arial" w:hAnsi="Arial" w:cs="Arial"/>
                <w:color w:val="000000"/>
                <w:sz w:val="18"/>
                <w:szCs w:val="18"/>
              </w:rPr>
            </w:pPr>
            <w:r w:rsidRPr="00AD442B">
              <w:rPr>
                <w:rFonts w:ascii="Arial" w:hAnsi="Arial" w:cs="Arial"/>
                <w:color w:val="000000"/>
                <w:sz w:val="18"/>
                <w:szCs w:val="18"/>
              </w:rPr>
              <w:t>4</w:t>
            </w:r>
          </w:p>
        </w:tc>
      </w:tr>
      <w:tr w:rsidR="00C06154" w:rsidRPr="00AD442B" w14:paraId="271F286C" w14:textId="77777777" w:rsidTr="00262E94">
        <w:trPr>
          <w:trHeight w:val="293"/>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86078D" w14:textId="77777777" w:rsidR="00C06154" w:rsidRPr="00AD442B" w:rsidRDefault="00C06154" w:rsidP="00262E94">
            <w:pPr>
              <w:rPr>
                <w:rFonts w:ascii="Arial" w:hAnsi="Arial" w:cs="Arial"/>
                <w:color w:val="000000"/>
                <w:sz w:val="18"/>
                <w:szCs w:val="18"/>
              </w:rPr>
            </w:pPr>
            <w:r w:rsidRPr="00AD442B">
              <w:rPr>
                <w:rFonts w:ascii="Arial" w:hAnsi="Arial" w:cs="Arial"/>
                <w:color w:val="000000"/>
                <w:sz w:val="18"/>
                <w:szCs w:val="18"/>
              </w:rPr>
              <w:t>CH. TIYABE</w:t>
            </w:r>
          </w:p>
        </w:tc>
        <w:tc>
          <w:tcPr>
            <w:tcW w:w="1998" w:type="dxa"/>
            <w:tcBorders>
              <w:top w:val="nil"/>
              <w:left w:val="nil"/>
              <w:bottom w:val="single" w:sz="4" w:space="0" w:color="auto"/>
              <w:right w:val="single" w:sz="4" w:space="0" w:color="auto"/>
            </w:tcBorders>
            <w:shd w:val="clear" w:color="auto" w:fill="auto"/>
            <w:noWrap/>
            <w:vAlign w:val="bottom"/>
            <w:hideMark/>
          </w:tcPr>
          <w:p w14:paraId="16DC6DDD" w14:textId="77777777" w:rsidR="00C06154" w:rsidRPr="00AD442B" w:rsidRDefault="00C06154" w:rsidP="00262E94">
            <w:pPr>
              <w:rPr>
                <w:rFonts w:ascii="Arial" w:hAnsi="Arial" w:cs="Arial"/>
                <w:color w:val="000000"/>
                <w:sz w:val="18"/>
                <w:szCs w:val="18"/>
              </w:rPr>
            </w:pPr>
            <w:r w:rsidRPr="00AD442B">
              <w:rPr>
                <w:rFonts w:ascii="Arial" w:hAnsi="Arial" w:cs="Arial"/>
                <w:color w:val="000000"/>
                <w:sz w:val="18"/>
                <w:szCs w:val="18"/>
              </w:rPr>
              <w:t>HSEYE AH. TALEB</w:t>
            </w:r>
          </w:p>
        </w:tc>
        <w:tc>
          <w:tcPr>
            <w:tcW w:w="1843" w:type="dxa"/>
            <w:tcBorders>
              <w:top w:val="nil"/>
              <w:left w:val="nil"/>
              <w:bottom w:val="single" w:sz="4" w:space="0" w:color="auto"/>
              <w:right w:val="single" w:sz="4" w:space="0" w:color="auto"/>
            </w:tcBorders>
            <w:shd w:val="clear" w:color="auto" w:fill="auto"/>
            <w:noWrap/>
            <w:vAlign w:val="bottom"/>
            <w:hideMark/>
          </w:tcPr>
          <w:p w14:paraId="216F6F42" w14:textId="77777777" w:rsidR="00C06154" w:rsidRPr="00AD442B" w:rsidRDefault="00C06154" w:rsidP="00262E94">
            <w:pPr>
              <w:jc w:val="center"/>
              <w:rPr>
                <w:rFonts w:ascii="Arial" w:hAnsi="Arial" w:cs="Arial"/>
                <w:color w:val="000000"/>
                <w:sz w:val="18"/>
                <w:szCs w:val="18"/>
              </w:rPr>
            </w:pPr>
            <w:r w:rsidRPr="00AD442B">
              <w:rPr>
                <w:rFonts w:ascii="Arial" w:hAnsi="Arial" w:cs="Arial"/>
                <w:color w:val="000000"/>
                <w:sz w:val="18"/>
                <w:szCs w:val="18"/>
              </w:rPr>
              <w:t>REMPLACEMENT</w:t>
            </w:r>
          </w:p>
        </w:tc>
        <w:tc>
          <w:tcPr>
            <w:tcW w:w="2822" w:type="dxa"/>
            <w:tcBorders>
              <w:top w:val="nil"/>
              <w:left w:val="nil"/>
              <w:bottom w:val="single" w:sz="4" w:space="0" w:color="auto"/>
              <w:right w:val="single" w:sz="4" w:space="0" w:color="auto"/>
            </w:tcBorders>
            <w:shd w:val="clear" w:color="auto" w:fill="auto"/>
            <w:noWrap/>
            <w:vAlign w:val="bottom"/>
            <w:hideMark/>
          </w:tcPr>
          <w:p w14:paraId="4B0C04C0" w14:textId="77777777" w:rsidR="00C06154" w:rsidRPr="00AD442B" w:rsidRDefault="00C06154" w:rsidP="00262E94">
            <w:pPr>
              <w:jc w:val="center"/>
              <w:rPr>
                <w:rFonts w:ascii="Arial" w:hAnsi="Arial" w:cs="Arial"/>
                <w:color w:val="000000"/>
                <w:sz w:val="18"/>
                <w:szCs w:val="18"/>
              </w:rPr>
            </w:pPr>
            <w:r w:rsidRPr="00AD442B">
              <w:rPr>
                <w:rFonts w:ascii="Arial" w:hAnsi="Arial" w:cs="Arial"/>
                <w:color w:val="000000"/>
                <w:sz w:val="18"/>
                <w:szCs w:val="18"/>
              </w:rPr>
              <w:t>2</w:t>
            </w:r>
          </w:p>
        </w:tc>
      </w:tr>
      <w:tr w:rsidR="00C06154" w:rsidRPr="00AD442B" w14:paraId="1C790DAE" w14:textId="77777777" w:rsidTr="00262E94">
        <w:trPr>
          <w:trHeight w:val="249"/>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15E7592" w14:textId="77777777" w:rsidR="00C06154" w:rsidRPr="00AD442B" w:rsidRDefault="00C06154" w:rsidP="00262E94">
            <w:pPr>
              <w:rPr>
                <w:rFonts w:ascii="Arial" w:hAnsi="Arial" w:cs="Arial"/>
                <w:color w:val="000000"/>
                <w:sz w:val="18"/>
                <w:szCs w:val="18"/>
              </w:rPr>
            </w:pPr>
            <w:r w:rsidRPr="00AD442B">
              <w:rPr>
                <w:rFonts w:ascii="Arial" w:hAnsi="Arial" w:cs="Arial"/>
                <w:color w:val="000000"/>
                <w:sz w:val="18"/>
                <w:szCs w:val="18"/>
              </w:rPr>
              <w:t>CH. TIYABE</w:t>
            </w:r>
          </w:p>
        </w:tc>
        <w:tc>
          <w:tcPr>
            <w:tcW w:w="1998" w:type="dxa"/>
            <w:tcBorders>
              <w:top w:val="nil"/>
              <w:left w:val="nil"/>
              <w:bottom w:val="single" w:sz="4" w:space="0" w:color="auto"/>
              <w:right w:val="single" w:sz="4" w:space="0" w:color="auto"/>
            </w:tcBorders>
            <w:shd w:val="clear" w:color="auto" w:fill="auto"/>
            <w:noWrap/>
            <w:vAlign w:val="bottom"/>
            <w:hideMark/>
          </w:tcPr>
          <w:p w14:paraId="4FD16709" w14:textId="77777777" w:rsidR="00C06154" w:rsidRPr="00AD442B" w:rsidRDefault="00C06154" w:rsidP="00262E94">
            <w:pPr>
              <w:rPr>
                <w:rFonts w:ascii="Arial" w:hAnsi="Arial" w:cs="Arial"/>
                <w:color w:val="000000"/>
                <w:sz w:val="18"/>
                <w:szCs w:val="18"/>
              </w:rPr>
            </w:pPr>
            <w:r w:rsidRPr="00AD442B">
              <w:rPr>
                <w:rFonts w:ascii="Arial" w:hAnsi="Arial" w:cs="Arial"/>
                <w:color w:val="000000"/>
                <w:sz w:val="18"/>
                <w:szCs w:val="18"/>
              </w:rPr>
              <w:t>EC. BIJDOURE</w:t>
            </w:r>
          </w:p>
        </w:tc>
        <w:tc>
          <w:tcPr>
            <w:tcW w:w="1843" w:type="dxa"/>
            <w:tcBorders>
              <w:top w:val="nil"/>
              <w:left w:val="nil"/>
              <w:bottom w:val="single" w:sz="4" w:space="0" w:color="auto"/>
              <w:right w:val="single" w:sz="4" w:space="0" w:color="auto"/>
            </w:tcBorders>
            <w:shd w:val="clear" w:color="auto" w:fill="auto"/>
            <w:noWrap/>
            <w:vAlign w:val="bottom"/>
            <w:hideMark/>
          </w:tcPr>
          <w:p w14:paraId="2F6AADFF" w14:textId="77777777" w:rsidR="00C06154" w:rsidRPr="00AD442B" w:rsidRDefault="00C06154" w:rsidP="00262E94">
            <w:pPr>
              <w:jc w:val="center"/>
              <w:rPr>
                <w:rFonts w:ascii="Arial" w:hAnsi="Arial" w:cs="Arial"/>
                <w:color w:val="000000"/>
                <w:sz w:val="18"/>
                <w:szCs w:val="18"/>
              </w:rPr>
            </w:pPr>
            <w:r w:rsidRPr="00AD442B">
              <w:rPr>
                <w:rFonts w:ascii="Arial" w:hAnsi="Arial" w:cs="Arial"/>
                <w:color w:val="000000"/>
                <w:sz w:val="18"/>
                <w:szCs w:val="18"/>
              </w:rPr>
              <w:t>REMPLACEMENT</w:t>
            </w:r>
          </w:p>
        </w:tc>
        <w:tc>
          <w:tcPr>
            <w:tcW w:w="2822" w:type="dxa"/>
            <w:tcBorders>
              <w:top w:val="nil"/>
              <w:left w:val="nil"/>
              <w:bottom w:val="single" w:sz="4" w:space="0" w:color="auto"/>
              <w:right w:val="single" w:sz="4" w:space="0" w:color="auto"/>
            </w:tcBorders>
            <w:shd w:val="clear" w:color="auto" w:fill="auto"/>
            <w:noWrap/>
            <w:vAlign w:val="bottom"/>
            <w:hideMark/>
          </w:tcPr>
          <w:p w14:paraId="2AA1CE6E" w14:textId="77777777" w:rsidR="00C06154" w:rsidRPr="00AD442B" w:rsidRDefault="00C06154" w:rsidP="00262E94">
            <w:pPr>
              <w:jc w:val="center"/>
              <w:rPr>
                <w:rFonts w:ascii="Arial" w:hAnsi="Arial" w:cs="Arial"/>
                <w:color w:val="000000"/>
                <w:sz w:val="18"/>
                <w:szCs w:val="18"/>
              </w:rPr>
            </w:pPr>
            <w:r w:rsidRPr="00AD442B">
              <w:rPr>
                <w:rFonts w:ascii="Arial" w:hAnsi="Arial" w:cs="Arial"/>
                <w:color w:val="000000"/>
                <w:sz w:val="18"/>
                <w:szCs w:val="18"/>
              </w:rPr>
              <w:t>2</w:t>
            </w:r>
          </w:p>
        </w:tc>
      </w:tr>
      <w:tr w:rsidR="00C06154" w:rsidRPr="00AD442B" w14:paraId="45BB674B" w14:textId="77777777" w:rsidTr="00262E94">
        <w:trPr>
          <w:trHeight w:val="249"/>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B0E9D22" w14:textId="77777777" w:rsidR="00C06154" w:rsidRPr="00AD442B" w:rsidRDefault="00C06154" w:rsidP="00262E94">
            <w:pPr>
              <w:rPr>
                <w:rFonts w:ascii="Arial" w:hAnsi="Arial" w:cs="Arial"/>
                <w:color w:val="000000"/>
                <w:sz w:val="18"/>
                <w:szCs w:val="18"/>
              </w:rPr>
            </w:pPr>
            <w:r w:rsidRPr="00AD442B">
              <w:rPr>
                <w:rFonts w:ascii="Arial" w:hAnsi="Arial" w:cs="Arial"/>
                <w:color w:val="000000"/>
                <w:sz w:val="18"/>
                <w:szCs w:val="18"/>
              </w:rPr>
              <w:t>MELZEM TEYCHET</w:t>
            </w:r>
          </w:p>
        </w:tc>
        <w:tc>
          <w:tcPr>
            <w:tcW w:w="1998" w:type="dxa"/>
            <w:tcBorders>
              <w:top w:val="nil"/>
              <w:left w:val="nil"/>
              <w:bottom w:val="single" w:sz="4" w:space="0" w:color="auto"/>
              <w:right w:val="single" w:sz="4" w:space="0" w:color="auto"/>
            </w:tcBorders>
            <w:shd w:val="clear" w:color="auto" w:fill="auto"/>
            <w:noWrap/>
            <w:vAlign w:val="bottom"/>
            <w:hideMark/>
          </w:tcPr>
          <w:p w14:paraId="2AAF01C9" w14:textId="77777777" w:rsidR="00C06154" w:rsidRPr="00AD442B" w:rsidRDefault="00C06154" w:rsidP="00262E94">
            <w:pPr>
              <w:rPr>
                <w:rFonts w:ascii="Arial" w:hAnsi="Arial" w:cs="Arial"/>
                <w:color w:val="000000"/>
                <w:sz w:val="18"/>
                <w:szCs w:val="18"/>
              </w:rPr>
            </w:pPr>
            <w:r w:rsidRPr="00AD442B">
              <w:rPr>
                <w:rFonts w:ascii="Arial" w:hAnsi="Arial" w:cs="Arial"/>
                <w:color w:val="000000"/>
                <w:sz w:val="18"/>
                <w:szCs w:val="18"/>
              </w:rPr>
              <w:t>EC.JEDDE</w:t>
            </w:r>
          </w:p>
        </w:tc>
        <w:tc>
          <w:tcPr>
            <w:tcW w:w="1843" w:type="dxa"/>
            <w:tcBorders>
              <w:top w:val="nil"/>
              <w:left w:val="nil"/>
              <w:bottom w:val="single" w:sz="4" w:space="0" w:color="auto"/>
              <w:right w:val="single" w:sz="4" w:space="0" w:color="auto"/>
            </w:tcBorders>
            <w:shd w:val="clear" w:color="auto" w:fill="auto"/>
            <w:noWrap/>
            <w:vAlign w:val="bottom"/>
            <w:hideMark/>
          </w:tcPr>
          <w:p w14:paraId="16E44D2B" w14:textId="77777777" w:rsidR="00C06154" w:rsidRPr="00AD442B" w:rsidRDefault="00C06154" w:rsidP="00262E94">
            <w:pPr>
              <w:jc w:val="center"/>
              <w:rPr>
                <w:rFonts w:ascii="Arial" w:hAnsi="Arial" w:cs="Arial"/>
                <w:color w:val="000000"/>
                <w:sz w:val="18"/>
                <w:szCs w:val="18"/>
              </w:rPr>
            </w:pPr>
            <w:r w:rsidRPr="00AD442B">
              <w:rPr>
                <w:rFonts w:ascii="Arial" w:hAnsi="Arial" w:cs="Arial"/>
                <w:color w:val="000000"/>
                <w:sz w:val="18"/>
                <w:szCs w:val="18"/>
              </w:rPr>
              <w:t>REMPLACEMENT</w:t>
            </w:r>
          </w:p>
        </w:tc>
        <w:tc>
          <w:tcPr>
            <w:tcW w:w="2822" w:type="dxa"/>
            <w:tcBorders>
              <w:top w:val="nil"/>
              <w:left w:val="nil"/>
              <w:bottom w:val="single" w:sz="4" w:space="0" w:color="auto"/>
              <w:right w:val="single" w:sz="4" w:space="0" w:color="auto"/>
            </w:tcBorders>
            <w:shd w:val="clear" w:color="auto" w:fill="auto"/>
            <w:noWrap/>
            <w:vAlign w:val="bottom"/>
            <w:hideMark/>
          </w:tcPr>
          <w:p w14:paraId="4F713998" w14:textId="77777777" w:rsidR="00C06154" w:rsidRPr="00AD442B" w:rsidRDefault="00C06154" w:rsidP="00262E94">
            <w:pPr>
              <w:jc w:val="center"/>
              <w:rPr>
                <w:rFonts w:ascii="Arial" w:hAnsi="Arial" w:cs="Arial"/>
                <w:color w:val="000000"/>
                <w:sz w:val="18"/>
                <w:szCs w:val="18"/>
              </w:rPr>
            </w:pPr>
            <w:r w:rsidRPr="00AD442B">
              <w:rPr>
                <w:rFonts w:ascii="Arial" w:hAnsi="Arial" w:cs="Arial"/>
                <w:color w:val="000000"/>
                <w:sz w:val="18"/>
                <w:szCs w:val="18"/>
              </w:rPr>
              <w:t>2</w:t>
            </w:r>
          </w:p>
        </w:tc>
      </w:tr>
      <w:tr w:rsidR="00C06154" w:rsidRPr="00AD442B" w14:paraId="5815811D" w14:textId="77777777" w:rsidTr="00262E94">
        <w:trPr>
          <w:trHeight w:val="249"/>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1767160" w14:textId="77777777" w:rsidR="00C06154" w:rsidRPr="00AD442B" w:rsidRDefault="00C06154" w:rsidP="00262E94">
            <w:pPr>
              <w:rPr>
                <w:rFonts w:ascii="Arial" w:hAnsi="Arial" w:cs="Arial"/>
                <w:color w:val="000000"/>
                <w:sz w:val="18"/>
                <w:szCs w:val="18"/>
              </w:rPr>
            </w:pPr>
            <w:r w:rsidRPr="00AD442B">
              <w:rPr>
                <w:rFonts w:ascii="Arial" w:hAnsi="Arial" w:cs="Arial"/>
                <w:color w:val="000000"/>
                <w:sz w:val="18"/>
                <w:szCs w:val="18"/>
              </w:rPr>
              <w:t>MELZEM TEYCHET</w:t>
            </w:r>
          </w:p>
        </w:tc>
        <w:tc>
          <w:tcPr>
            <w:tcW w:w="1998" w:type="dxa"/>
            <w:tcBorders>
              <w:top w:val="nil"/>
              <w:left w:val="nil"/>
              <w:bottom w:val="single" w:sz="4" w:space="0" w:color="auto"/>
              <w:right w:val="single" w:sz="4" w:space="0" w:color="auto"/>
            </w:tcBorders>
            <w:shd w:val="clear" w:color="auto" w:fill="auto"/>
            <w:noWrap/>
            <w:vAlign w:val="bottom"/>
            <w:hideMark/>
          </w:tcPr>
          <w:p w14:paraId="77E85480" w14:textId="77777777" w:rsidR="00C06154" w:rsidRPr="00AD442B" w:rsidRDefault="00C06154" w:rsidP="00262E94">
            <w:pPr>
              <w:rPr>
                <w:rFonts w:ascii="Arial" w:hAnsi="Arial" w:cs="Arial"/>
                <w:color w:val="000000"/>
                <w:sz w:val="18"/>
                <w:szCs w:val="18"/>
              </w:rPr>
            </w:pPr>
            <w:r w:rsidRPr="00AD442B">
              <w:rPr>
                <w:rFonts w:ascii="Arial" w:hAnsi="Arial" w:cs="Arial"/>
                <w:color w:val="000000"/>
                <w:sz w:val="18"/>
                <w:szCs w:val="18"/>
              </w:rPr>
              <w:t>EC. EL HILLE</w:t>
            </w:r>
          </w:p>
        </w:tc>
        <w:tc>
          <w:tcPr>
            <w:tcW w:w="1843" w:type="dxa"/>
            <w:tcBorders>
              <w:top w:val="nil"/>
              <w:left w:val="nil"/>
              <w:bottom w:val="single" w:sz="4" w:space="0" w:color="auto"/>
              <w:right w:val="single" w:sz="4" w:space="0" w:color="auto"/>
            </w:tcBorders>
            <w:shd w:val="clear" w:color="auto" w:fill="auto"/>
            <w:noWrap/>
            <w:vAlign w:val="bottom"/>
            <w:hideMark/>
          </w:tcPr>
          <w:p w14:paraId="26FEB088" w14:textId="77777777" w:rsidR="00C06154" w:rsidRPr="00AD442B" w:rsidRDefault="00C06154" w:rsidP="00262E94">
            <w:pPr>
              <w:jc w:val="center"/>
              <w:rPr>
                <w:rFonts w:ascii="Arial" w:hAnsi="Arial" w:cs="Arial"/>
                <w:color w:val="000000"/>
                <w:sz w:val="18"/>
                <w:szCs w:val="18"/>
              </w:rPr>
            </w:pPr>
            <w:r w:rsidRPr="00AD442B">
              <w:rPr>
                <w:rFonts w:ascii="Arial" w:hAnsi="Arial" w:cs="Arial"/>
                <w:color w:val="000000"/>
                <w:sz w:val="18"/>
                <w:szCs w:val="18"/>
              </w:rPr>
              <w:t>REMPLACEMENT</w:t>
            </w:r>
          </w:p>
        </w:tc>
        <w:tc>
          <w:tcPr>
            <w:tcW w:w="2822" w:type="dxa"/>
            <w:tcBorders>
              <w:top w:val="nil"/>
              <w:left w:val="nil"/>
              <w:bottom w:val="single" w:sz="4" w:space="0" w:color="auto"/>
              <w:right w:val="single" w:sz="4" w:space="0" w:color="auto"/>
            </w:tcBorders>
            <w:shd w:val="clear" w:color="auto" w:fill="auto"/>
            <w:noWrap/>
            <w:vAlign w:val="bottom"/>
            <w:hideMark/>
          </w:tcPr>
          <w:p w14:paraId="13C718F7" w14:textId="77777777" w:rsidR="00C06154" w:rsidRPr="00AD442B" w:rsidRDefault="00C06154" w:rsidP="00262E94">
            <w:pPr>
              <w:jc w:val="center"/>
              <w:rPr>
                <w:rFonts w:ascii="Arial" w:hAnsi="Arial" w:cs="Arial"/>
                <w:color w:val="000000"/>
                <w:sz w:val="18"/>
                <w:szCs w:val="18"/>
              </w:rPr>
            </w:pPr>
            <w:r w:rsidRPr="00AD442B">
              <w:rPr>
                <w:rFonts w:ascii="Arial" w:hAnsi="Arial" w:cs="Arial"/>
                <w:color w:val="000000"/>
                <w:sz w:val="18"/>
                <w:szCs w:val="18"/>
              </w:rPr>
              <w:t>2</w:t>
            </w:r>
          </w:p>
        </w:tc>
      </w:tr>
      <w:tr w:rsidR="00C06154" w:rsidRPr="00AD442B" w14:paraId="0667B01A" w14:textId="77777777" w:rsidTr="00262E94">
        <w:trPr>
          <w:trHeight w:val="307"/>
        </w:trPr>
        <w:tc>
          <w:tcPr>
            <w:tcW w:w="6104" w:type="dxa"/>
            <w:gridSpan w:val="3"/>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4C071704" w14:textId="77777777" w:rsidR="00C06154" w:rsidRPr="00AD442B" w:rsidRDefault="00C06154" w:rsidP="00262E94">
            <w:pPr>
              <w:jc w:val="center"/>
              <w:rPr>
                <w:rFonts w:ascii="Arial" w:hAnsi="Arial" w:cs="Arial"/>
                <w:b/>
                <w:bCs/>
                <w:color w:val="000000"/>
                <w:szCs w:val="24"/>
              </w:rPr>
            </w:pPr>
            <w:r w:rsidRPr="00AD442B">
              <w:rPr>
                <w:rFonts w:ascii="Arial" w:hAnsi="Arial" w:cs="Arial"/>
                <w:b/>
                <w:bCs/>
                <w:color w:val="000000"/>
                <w:szCs w:val="24"/>
              </w:rPr>
              <w:t>TOTAL WILAYA DU GORGAL</w:t>
            </w:r>
          </w:p>
        </w:tc>
        <w:tc>
          <w:tcPr>
            <w:tcW w:w="2822" w:type="dxa"/>
            <w:tcBorders>
              <w:top w:val="nil"/>
              <w:left w:val="nil"/>
              <w:bottom w:val="single" w:sz="4" w:space="0" w:color="auto"/>
              <w:right w:val="single" w:sz="4" w:space="0" w:color="auto"/>
            </w:tcBorders>
            <w:shd w:val="clear" w:color="000000" w:fill="FABF8F"/>
            <w:noWrap/>
            <w:vAlign w:val="bottom"/>
            <w:hideMark/>
          </w:tcPr>
          <w:p w14:paraId="470ADA5B" w14:textId="77777777" w:rsidR="00C06154" w:rsidRPr="00AD442B" w:rsidRDefault="00C06154" w:rsidP="00262E94">
            <w:pPr>
              <w:jc w:val="center"/>
              <w:rPr>
                <w:rFonts w:ascii="Arial" w:hAnsi="Arial" w:cs="Arial"/>
                <w:b/>
                <w:bCs/>
                <w:color w:val="000000"/>
                <w:szCs w:val="24"/>
              </w:rPr>
            </w:pPr>
            <w:r w:rsidRPr="00AD442B">
              <w:rPr>
                <w:rFonts w:ascii="Arial" w:hAnsi="Arial" w:cs="Arial"/>
                <w:b/>
                <w:bCs/>
                <w:color w:val="000000"/>
                <w:szCs w:val="24"/>
              </w:rPr>
              <w:t>12</w:t>
            </w:r>
          </w:p>
        </w:tc>
      </w:tr>
    </w:tbl>
    <w:p w14:paraId="52DB7D28" w14:textId="77777777" w:rsidR="00C06154" w:rsidRDefault="00C06154" w:rsidP="00C06154">
      <w:pPr>
        <w:suppressAutoHyphens/>
        <w:spacing w:after="240"/>
        <w:rPr>
          <w:b/>
          <w:szCs w:val="24"/>
        </w:rPr>
      </w:pPr>
    </w:p>
    <w:p w14:paraId="495D4BB6" w14:textId="77777777" w:rsidR="00C06154" w:rsidRDefault="00C06154" w:rsidP="00C06154">
      <w:pPr>
        <w:suppressAutoHyphens/>
        <w:spacing w:after="240"/>
        <w:rPr>
          <w:b/>
          <w:szCs w:val="24"/>
        </w:rPr>
      </w:pPr>
      <w:r>
        <w:rPr>
          <w:b/>
          <w:szCs w:val="24"/>
        </w:rPr>
        <w:t>L</w:t>
      </w:r>
      <w:r w:rsidRPr="0096205B">
        <w:rPr>
          <w:b/>
          <w:szCs w:val="24"/>
        </w:rPr>
        <w:t xml:space="preserve">ot3 : </w:t>
      </w:r>
      <w:r>
        <w:rPr>
          <w:b/>
          <w:szCs w:val="24"/>
        </w:rPr>
        <w:t>Guidimagha</w:t>
      </w:r>
    </w:p>
    <w:tbl>
      <w:tblPr>
        <w:tblW w:w="8949" w:type="dxa"/>
        <w:tblCellMar>
          <w:left w:w="70" w:type="dxa"/>
          <w:right w:w="70" w:type="dxa"/>
        </w:tblCellMar>
        <w:tblLook w:val="04A0" w:firstRow="1" w:lastRow="0" w:firstColumn="1" w:lastColumn="0" w:noHBand="0" w:noVBand="1"/>
      </w:tblPr>
      <w:tblGrid>
        <w:gridCol w:w="2263"/>
        <w:gridCol w:w="2008"/>
        <w:gridCol w:w="1820"/>
        <w:gridCol w:w="2858"/>
      </w:tblGrid>
      <w:tr w:rsidR="00C06154" w:rsidRPr="00D80294" w14:paraId="59654F0B" w14:textId="77777777" w:rsidTr="00262E94">
        <w:trPr>
          <w:trHeight w:val="330"/>
        </w:trPr>
        <w:tc>
          <w:tcPr>
            <w:tcW w:w="2263"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1B2E5957" w14:textId="77777777" w:rsidR="00C06154" w:rsidRPr="00D80294" w:rsidRDefault="00C06154" w:rsidP="00262E94">
            <w:pPr>
              <w:jc w:val="center"/>
              <w:rPr>
                <w:rFonts w:ascii="Arial" w:hAnsi="Arial" w:cs="Arial"/>
                <w:b/>
                <w:bCs/>
                <w:color w:val="000000"/>
                <w:sz w:val="22"/>
                <w:szCs w:val="22"/>
              </w:rPr>
            </w:pPr>
            <w:r w:rsidRPr="00D80294">
              <w:rPr>
                <w:rFonts w:ascii="Arial" w:hAnsi="Arial" w:cs="Arial"/>
                <w:b/>
                <w:bCs/>
                <w:color w:val="000000"/>
                <w:sz w:val="22"/>
                <w:szCs w:val="22"/>
              </w:rPr>
              <w:t>Commune</w:t>
            </w:r>
          </w:p>
        </w:tc>
        <w:tc>
          <w:tcPr>
            <w:tcW w:w="2008"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5C261860" w14:textId="77777777" w:rsidR="00C06154" w:rsidRPr="00D80294" w:rsidRDefault="00C06154" w:rsidP="00262E94">
            <w:pPr>
              <w:jc w:val="center"/>
              <w:rPr>
                <w:rFonts w:ascii="Arial" w:hAnsi="Arial" w:cs="Arial"/>
                <w:b/>
                <w:bCs/>
                <w:color w:val="000000"/>
                <w:sz w:val="22"/>
                <w:szCs w:val="22"/>
              </w:rPr>
            </w:pPr>
            <w:r w:rsidRPr="00D80294">
              <w:rPr>
                <w:rFonts w:ascii="Arial" w:hAnsi="Arial" w:cs="Arial"/>
                <w:b/>
                <w:bCs/>
                <w:color w:val="000000"/>
                <w:sz w:val="22"/>
                <w:szCs w:val="22"/>
              </w:rPr>
              <w:t>Etablissement</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3C81F670" w14:textId="77777777" w:rsidR="00C06154" w:rsidRPr="00D80294" w:rsidRDefault="00C06154" w:rsidP="00262E94">
            <w:pPr>
              <w:jc w:val="center"/>
              <w:rPr>
                <w:rFonts w:ascii="Arial" w:hAnsi="Arial" w:cs="Arial"/>
                <w:b/>
                <w:bCs/>
                <w:color w:val="000000"/>
                <w:sz w:val="22"/>
                <w:szCs w:val="22"/>
              </w:rPr>
            </w:pPr>
            <w:r w:rsidRPr="00D80294">
              <w:rPr>
                <w:rFonts w:ascii="Arial" w:hAnsi="Arial" w:cs="Arial"/>
                <w:b/>
                <w:bCs/>
                <w:color w:val="000000"/>
                <w:sz w:val="22"/>
                <w:szCs w:val="22"/>
              </w:rPr>
              <w:t>Activité</w:t>
            </w:r>
          </w:p>
        </w:tc>
        <w:tc>
          <w:tcPr>
            <w:tcW w:w="2858" w:type="dxa"/>
            <w:tcBorders>
              <w:top w:val="single" w:sz="4" w:space="0" w:color="auto"/>
              <w:left w:val="single" w:sz="4" w:space="0" w:color="auto"/>
              <w:right w:val="single" w:sz="4" w:space="0" w:color="auto"/>
            </w:tcBorders>
            <w:shd w:val="clear" w:color="000000" w:fill="95B3D7"/>
            <w:vAlign w:val="bottom"/>
            <w:hideMark/>
          </w:tcPr>
          <w:p w14:paraId="60D7FF2D" w14:textId="77777777" w:rsidR="00C06154" w:rsidRPr="00D80294" w:rsidRDefault="00C06154" w:rsidP="00262E94">
            <w:pPr>
              <w:jc w:val="center"/>
              <w:rPr>
                <w:rFonts w:ascii="Arial" w:hAnsi="Arial" w:cs="Arial"/>
                <w:b/>
                <w:bCs/>
                <w:color w:val="000000"/>
                <w:sz w:val="22"/>
                <w:szCs w:val="22"/>
              </w:rPr>
            </w:pPr>
            <w:r>
              <w:rPr>
                <w:rFonts w:ascii="Arial" w:hAnsi="Arial" w:cs="Arial"/>
                <w:b/>
                <w:bCs/>
                <w:color w:val="000000"/>
                <w:sz w:val="22"/>
                <w:szCs w:val="22"/>
              </w:rPr>
              <w:t>Nombre de</w:t>
            </w:r>
          </w:p>
        </w:tc>
      </w:tr>
      <w:tr w:rsidR="00C06154" w:rsidRPr="00D80294" w14:paraId="540659A7" w14:textId="77777777" w:rsidTr="00262E94">
        <w:trPr>
          <w:trHeight w:val="285"/>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1E962FD7" w14:textId="77777777" w:rsidR="00C06154" w:rsidRPr="00D80294" w:rsidRDefault="00C06154" w:rsidP="00262E94">
            <w:pPr>
              <w:rPr>
                <w:rFonts w:ascii="Arial" w:hAnsi="Arial" w:cs="Arial"/>
                <w:b/>
                <w:bCs/>
                <w:color w:val="000000"/>
                <w:sz w:val="22"/>
                <w:szCs w:val="22"/>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02B61297" w14:textId="77777777" w:rsidR="00C06154" w:rsidRPr="00D80294" w:rsidRDefault="00C06154" w:rsidP="00262E94">
            <w:pPr>
              <w:rPr>
                <w:rFonts w:ascii="Arial" w:hAnsi="Arial" w:cs="Arial"/>
                <w:b/>
                <w:bCs/>
                <w:color w:val="000000"/>
                <w:sz w:val="22"/>
                <w:szCs w:val="22"/>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DF3E946" w14:textId="77777777" w:rsidR="00C06154" w:rsidRPr="00D80294" w:rsidRDefault="00C06154" w:rsidP="00262E94">
            <w:pPr>
              <w:rPr>
                <w:rFonts w:ascii="Arial" w:hAnsi="Arial" w:cs="Arial"/>
                <w:b/>
                <w:bCs/>
                <w:color w:val="000000"/>
                <w:sz w:val="22"/>
                <w:szCs w:val="22"/>
              </w:rPr>
            </w:pPr>
          </w:p>
        </w:tc>
        <w:tc>
          <w:tcPr>
            <w:tcW w:w="2858" w:type="dxa"/>
            <w:tcBorders>
              <w:top w:val="nil"/>
              <w:left w:val="single" w:sz="4" w:space="0" w:color="auto"/>
              <w:bottom w:val="single" w:sz="4" w:space="0" w:color="auto"/>
              <w:right w:val="single" w:sz="4" w:space="0" w:color="auto"/>
            </w:tcBorders>
            <w:shd w:val="clear" w:color="000000" w:fill="95B3D7"/>
            <w:noWrap/>
            <w:vAlign w:val="bottom"/>
            <w:hideMark/>
          </w:tcPr>
          <w:p w14:paraId="3148E1AC" w14:textId="77777777" w:rsidR="00C06154" w:rsidRPr="00D80294" w:rsidRDefault="00C06154" w:rsidP="00262E94">
            <w:pPr>
              <w:jc w:val="center"/>
              <w:rPr>
                <w:rFonts w:ascii="Arial" w:hAnsi="Arial" w:cs="Arial"/>
                <w:b/>
                <w:bCs/>
                <w:color w:val="000000"/>
                <w:sz w:val="22"/>
                <w:szCs w:val="22"/>
              </w:rPr>
            </w:pPr>
            <w:r>
              <w:rPr>
                <w:rFonts w:ascii="Arial" w:hAnsi="Arial" w:cs="Arial"/>
                <w:b/>
                <w:bCs/>
                <w:color w:val="000000"/>
                <w:sz w:val="22"/>
                <w:szCs w:val="22"/>
              </w:rPr>
              <w:t>Salles de classe</w:t>
            </w:r>
          </w:p>
        </w:tc>
      </w:tr>
      <w:tr w:rsidR="00C06154" w:rsidRPr="00D80294" w14:paraId="79A0806D" w14:textId="77777777" w:rsidTr="00262E94">
        <w:trPr>
          <w:trHeight w:val="285"/>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2AA312A"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GHABOU</w:t>
            </w:r>
          </w:p>
        </w:tc>
        <w:tc>
          <w:tcPr>
            <w:tcW w:w="2008" w:type="dxa"/>
            <w:tcBorders>
              <w:top w:val="nil"/>
              <w:left w:val="nil"/>
              <w:bottom w:val="single" w:sz="4" w:space="0" w:color="auto"/>
              <w:right w:val="single" w:sz="4" w:space="0" w:color="auto"/>
            </w:tcBorders>
            <w:shd w:val="clear" w:color="000000" w:fill="FFFFFF"/>
            <w:noWrap/>
            <w:vAlign w:val="center"/>
            <w:hideMark/>
          </w:tcPr>
          <w:p w14:paraId="262CD567"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EC. DEBAYE CHORVA</w:t>
            </w:r>
          </w:p>
        </w:tc>
        <w:tc>
          <w:tcPr>
            <w:tcW w:w="1820" w:type="dxa"/>
            <w:tcBorders>
              <w:top w:val="nil"/>
              <w:left w:val="nil"/>
              <w:bottom w:val="single" w:sz="4" w:space="0" w:color="auto"/>
              <w:right w:val="single" w:sz="4" w:space="0" w:color="auto"/>
            </w:tcBorders>
            <w:shd w:val="clear" w:color="000000" w:fill="FFFFFF"/>
            <w:noWrap/>
            <w:vAlign w:val="center"/>
            <w:hideMark/>
          </w:tcPr>
          <w:p w14:paraId="21038C4A"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REMPLACEMENT</w:t>
            </w:r>
          </w:p>
        </w:tc>
        <w:tc>
          <w:tcPr>
            <w:tcW w:w="2858" w:type="dxa"/>
            <w:tcBorders>
              <w:top w:val="single" w:sz="4" w:space="0" w:color="auto"/>
              <w:left w:val="nil"/>
              <w:bottom w:val="single" w:sz="4" w:space="0" w:color="auto"/>
              <w:right w:val="single" w:sz="4" w:space="0" w:color="auto"/>
            </w:tcBorders>
            <w:shd w:val="clear" w:color="000000" w:fill="FFFFFF"/>
            <w:noWrap/>
            <w:vAlign w:val="bottom"/>
            <w:hideMark/>
          </w:tcPr>
          <w:p w14:paraId="2029AB62" w14:textId="77777777" w:rsidR="00C06154" w:rsidRPr="00D80294" w:rsidRDefault="00C06154" w:rsidP="00262E94">
            <w:pPr>
              <w:jc w:val="center"/>
              <w:rPr>
                <w:rFonts w:ascii="Arial" w:hAnsi="Arial" w:cs="Arial"/>
                <w:color w:val="000000"/>
                <w:sz w:val="20"/>
              </w:rPr>
            </w:pPr>
            <w:r>
              <w:rPr>
                <w:rFonts w:ascii="Arial" w:hAnsi="Arial" w:cs="Arial"/>
                <w:color w:val="000000"/>
                <w:sz w:val="20"/>
              </w:rPr>
              <w:t>4</w:t>
            </w:r>
          </w:p>
        </w:tc>
      </w:tr>
      <w:tr w:rsidR="00C06154" w:rsidRPr="00D80294" w14:paraId="1B4951A8" w14:textId="77777777" w:rsidTr="00262E94">
        <w:trPr>
          <w:trHeight w:val="242"/>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D6BCDC9"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LAHRAJE</w:t>
            </w:r>
          </w:p>
        </w:tc>
        <w:tc>
          <w:tcPr>
            <w:tcW w:w="2008" w:type="dxa"/>
            <w:tcBorders>
              <w:top w:val="nil"/>
              <w:left w:val="nil"/>
              <w:bottom w:val="single" w:sz="4" w:space="0" w:color="auto"/>
              <w:right w:val="single" w:sz="4" w:space="0" w:color="auto"/>
            </w:tcBorders>
            <w:shd w:val="clear" w:color="000000" w:fill="FFFFFF"/>
            <w:noWrap/>
            <w:vAlign w:val="center"/>
            <w:hideMark/>
          </w:tcPr>
          <w:p w14:paraId="4BC258FB"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EC.AIN RAHMA</w:t>
            </w:r>
          </w:p>
        </w:tc>
        <w:tc>
          <w:tcPr>
            <w:tcW w:w="1820" w:type="dxa"/>
            <w:tcBorders>
              <w:top w:val="nil"/>
              <w:left w:val="nil"/>
              <w:bottom w:val="single" w:sz="4" w:space="0" w:color="auto"/>
              <w:right w:val="single" w:sz="4" w:space="0" w:color="auto"/>
            </w:tcBorders>
            <w:shd w:val="clear" w:color="000000" w:fill="FFFFFF"/>
            <w:noWrap/>
            <w:vAlign w:val="center"/>
            <w:hideMark/>
          </w:tcPr>
          <w:p w14:paraId="79DC8187"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REMPLACEMENT</w:t>
            </w:r>
          </w:p>
        </w:tc>
        <w:tc>
          <w:tcPr>
            <w:tcW w:w="2858" w:type="dxa"/>
            <w:tcBorders>
              <w:top w:val="nil"/>
              <w:left w:val="nil"/>
              <w:bottom w:val="single" w:sz="4" w:space="0" w:color="auto"/>
              <w:right w:val="single" w:sz="4" w:space="0" w:color="auto"/>
            </w:tcBorders>
            <w:shd w:val="clear" w:color="000000" w:fill="FFFFFF"/>
            <w:noWrap/>
            <w:vAlign w:val="bottom"/>
            <w:hideMark/>
          </w:tcPr>
          <w:p w14:paraId="1B620AE9" w14:textId="77777777" w:rsidR="00C06154" w:rsidRPr="00D80294" w:rsidRDefault="00C06154" w:rsidP="00262E94">
            <w:pPr>
              <w:jc w:val="center"/>
              <w:rPr>
                <w:rFonts w:ascii="Arial" w:hAnsi="Arial" w:cs="Arial"/>
                <w:color w:val="000000"/>
                <w:sz w:val="20"/>
              </w:rPr>
            </w:pPr>
            <w:r>
              <w:rPr>
                <w:rFonts w:ascii="Arial" w:hAnsi="Arial" w:cs="Arial"/>
                <w:color w:val="000000"/>
                <w:sz w:val="20"/>
              </w:rPr>
              <w:t>4</w:t>
            </w:r>
          </w:p>
        </w:tc>
      </w:tr>
      <w:tr w:rsidR="00C06154" w:rsidRPr="00D80294" w14:paraId="0CCE3DD0" w14:textId="77777777" w:rsidTr="00262E94">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6CE58AB"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OULOUMBONNI</w:t>
            </w:r>
          </w:p>
        </w:tc>
        <w:tc>
          <w:tcPr>
            <w:tcW w:w="2008" w:type="dxa"/>
            <w:tcBorders>
              <w:top w:val="nil"/>
              <w:left w:val="nil"/>
              <w:bottom w:val="single" w:sz="4" w:space="0" w:color="auto"/>
              <w:right w:val="single" w:sz="4" w:space="0" w:color="auto"/>
            </w:tcBorders>
            <w:shd w:val="clear" w:color="auto" w:fill="auto"/>
            <w:noWrap/>
            <w:vAlign w:val="bottom"/>
            <w:hideMark/>
          </w:tcPr>
          <w:p w14:paraId="152C92A2"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EC. TENAL MAHAM</w:t>
            </w:r>
          </w:p>
        </w:tc>
        <w:tc>
          <w:tcPr>
            <w:tcW w:w="1820" w:type="dxa"/>
            <w:tcBorders>
              <w:top w:val="nil"/>
              <w:left w:val="nil"/>
              <w:bottom w:val="single" w:sz="4" w:space="0" w:color="auto"/>
              <w:right w:val="single" w:sz="4" w:space="0" w:color="auto"/>
            </w:tcBorders>
            <w:shd w:val="clear" w:color="000000" w:fill="FFFFFF"/>
            <w:noWrap/>
            <w:vAlign w:val="center"/>
            <w:hideMark/>
          </w:tcPr>
          <w:p w14:paraId="6A0203A7"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REMPLACEMENT</w:t>
            </w:r>
          </w:p>
        </w:tc>
        <w:tc>
          <w:tcPr>
            <w:tcW w:w="2858" w:type="dxa"/>
            <w:tcBorders>
              <w:top w:val="nil"/>
              <w:left w:val="nil"/>
              <w:bottom w:val="single" w:sz="4" w:space="0" w:color="auto"/>
              <w:right w:val="single" w:sz="4" w:space="0" w:color="auto"/>
            </w:tcBorders>
            <w:shd w:val="clear" w:color="000000" w:fill="FFFFFF"/>
            <w:noWrap/>
            <w:vAlign w:val="bottom"/>
            <w:hideMark/>
          </w:tcPr>
          <w:p w14:paraId="6A52FD59"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2</w:t>
            </w:r>
          </w:p>
        </w:tc>
      </w:tr>
      <w:tr w:rsidR="00C06154" w:rsidRPr="00D80294" w14:paraId="25E35FFE" w14:textId="77777777" w:rsidTr="00262E94">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F261F6A"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HASSI CHEGAR</w:t>
            </w:r>
          </w:p>
        </w:tc>
        <w:tc>
          <w:tcPr>
            <w:tcW w:w="2008" w:type="dxa"/>
            <w:tcBorders>
              <w:top w:val="nil"/>
              <w:left w:val="nil"/>
              <w:bottom w:val="single" w:sz="4" w:space="0" w:color="auto"/>
              <w:right w:val="single" w:sz="4" w:space="0" w:color="auto"/>
            </w:tcBorders>
            <w:shd w:val="clear" w:color="auto" w:fill="auto"/>
            <w:noWrap/>
            <w:vAlign w:val="bottom"/>
            <w:hideMark/>
          </w:tcPr>
          <w:p w14:paraId="549010F4"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EC.KNEYKIM</w:t>
            </w:r>
          </w:p>
        </w:tc>
        <w:tc>
          <w:tcPr>
            <w:tcW w:w="1820" w:type="dxa"/>
            <w:tcBorders>
              <w:top w:val="nil"/>
              <w:left w:val="nil"/>
              <w:bottom w:val="single" w:sz="4" w:space="0" w:color="auto"/>
              <w:right w:val="single" w:sz="4" w:space="0" w:color="auto"/>
            </w:tcBorders>
            <w:shd w:val="clear" w:color="000000" w:fill="FFFFFF"/>
            <w:noWrap/>
            <w:vAlign w:val="center"/>
            <w:hideMark/>
          </w:tcPr>
          <w:p w14:paraId="35E74C9D"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REMPLACEMENT</w:t>
            </w:r>
          </w:p>
        </w:tc>
        <w:tc>
          <w:tcPr>
            <w:tcW w:w="2858" w:type="dxa"/>
            <w:tcBorders>
              <w:top w:val="nil"/>
              <w:left w:val="nil"/>
              <w:bottom w:val="single" w:sz="4" w:space="0" w:color="auto"/>
              <w:right w:val="single" w:sz="4" w:space="0" w:color="auto"/>
            </w:tcBorders>
            <w:shd w:val="clear" w:color="000000" w:fill="FFFFFF"/>
            <w:noWrap/>
            <w:vAlign w:val="bottom"/>
            <w:hideMark/>
          </w:tcPr>
          <w:p w14:paraId="0572F310"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2</w:t>
            </w:r>
          </w:p>
        </w:tc>
      </w:tr>
      <w:tr w:rsidR="00C06154" w:rsidRPr="00D80294" w14:paraId="064565F7" w14:textId="77777777" w:rsidTr="00262E94">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E64913"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HASSI CHEGAR</w:t>
            </w:r>
          </w:p>
        </w:tc>
        <w:tc>
          <w:tcPr>
            <w:tcW w:w="2008" w:type="dxa"/>
            <w:tcBorders>
              <w:top w:val="nil"/>
              <w:left w:val="nil"/>
              <w:bottom w:val="single" w:sz="4" w:space="0" w:color="auto"/>
              <w:right w:val="single" w:sz="4" w:space="0" w:color="auto"/>
            </w:tcBorders>
            <w:shd w:val="clear" w:color="auto" w:fill="auto"/>
            <w:noWrap/>
            <w:vAlign w:val="bottom"/>
            <w:hideMark/>
          </w:tcPr>
          <w:p w14:paraId="038E216B"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EC. OULD AHMED</w:t>
            </w:r>
          </w:p>
        </w:tc>
        <w:tc>
          <w:tcPr>
            <w:tcW w:w="1820" w:type="dxa"/>
            <w:tcBorders>
              <w:top w:val="nil"/>
              <w:left w:val="nil"/>
              <w:bottom w:val="single" w:sz="4" w:space="0" w:color="auto"/>
              <w:right w:val="single" w:sz="4" w:space="0" w:color="auto"/>
            </w:tcBorders>
            <w:shd w:val="clear" w:color="000000" w:fill="FFFFFF"/>
            <w:noWrap/>
            <w:vAlign w:val="center"/>
            <w:hideMark/>
          </w:tcPr>
          <w:p w14:paraId="7EA4AC3B"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REMPLACEMENT</w:t>
            </w:r>
          </w:p>
        </w:tc>
        <w:tc>
          <w:tcPr>
            <w:tcW w:w="2858" w:type="dxa"/>
            <w:tcBorders>
              <w:top w:val="nil"/>
              <w:left w:val="nil"/>
              <w:bottom w:val="single" w:sz="4" w:space="0" w:color="auto"/>
              <w:right w:val="single" w:sz="4" w:space="0" w:color="auto"/>
            </w:tcBorders>
            <w:shd w:val="clear" w:color="000000" w:fill="FFFFFF"/>
            <w:noWrap/>
            <w:vAlign w:val="bottom"/>
            <w:hideMark/>
          </w:tcPr>
          <w:p w14:paraId="0E7053A4"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2</w:t>
            </w:r>
          </w:p>
        </w:tc>
      </w:tr>
      <w:tr w:rsidR="00C06154" w:rsidRPr="00D80294" w14:paraId="78D4E611" w14:textId="77777777" w:rsidTr="00262E94">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F656EBA"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HASSI CHEGAR</w:t>
            </w:r>
          </w:p>
        </w:tc>
        <w:tc>
          <w:tcPr>
            <w:tcW w:w="2008" w:type="dxa"/>
            <w:tcBorders>
              <w:top w:val="nil"/>
              <w:left w:val="nil"/>
              <w:bottom w:val="single" w:sz="4" w:space="0" w:color="auto"/>
              <w:right w:val="single" w:sz="4" w:space="0" w:color="auto"/>
            </w:tcBorders>
            <w:shd w:val="clear" w:color="auto" w:fill="auto"/>
            <w:noWrap/>
            <w:vAlign w:val="bottom"/>
            <w:hideMark/>
          </w:tcPr>
          <w:p w14:paraId="61559FAC"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EHEL YARBE</w:t>
            </w:r>
          </w:p>
        </w:tc>
        <w:tc>
          <w:tcPr>
            <w:tcW w:w="1820" w:type="dxa"/>
            <w:tcBorders>
              <w:top w:val="nil"/>
              <w:left w:val="nil"/>
              <w:bottom w:val="single" w:sz="4" w:space="0" w:color="auto"/>
              <w:right w:val="single" w:sz="4" w:space="0" w:color="auto"/>
            </w:tcBorders>
            <w:shd w:val="clear" w:color="000000" w:fill="FFFFFF"/>
            <w:noWrap/>
            <w:vAlign w:val="center"/>
            <w:hideMark/>
          </w:tcPr>
          <w:p w14:paraId="2CDB7BFA"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REMPLACEMENT</w:t>
            </w:r>
          </w:p>
        </w:tc>
        <w:tc>
          <w:tcPr>
            <w:tcW w:w="2858" w:type="dxa"/>
            <w:tcBorders>
              <w:top w:val="nil"/>
              <w:left w:val="nil"/>
              <w:bottom w:val="single" w:sz="4" w:space="0" w:color="auto"/>
              <w:right w:val="single" w:sz="4" w:space="0" w:color="auto"/>
            </w:tcBorders>
            <w:shd w:val="clear" w:color="000000" w:fill="FFFFFF"/>
            <w:noWrap/>
            <w:vAlign w:val="bottom"/>
            <w:hideMark/>
          </w:tcPr>
          <w:p w14:paraId="7B2FEE46"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2</w:t>
            </w:r>
          </w:p>
        </w:tc>
      </w:tr>
      <w:tr w:rsidR="00C06154" w:rsidRPr="00D80294" w14:paraId="37C92AEF" w14:textId="77777777" w:rsidTr="00262E94">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A8B1715"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OULD YENJE</w:t>
            </w:r>
          </w:p>
        </w:tc>
        <w:tc>
          <w:tcPr>
            <w:tcW w:w="2008" w:type="dxa"/>
            <w:tcBorders>
              <w:top w:val="nil"/>
              <w:left w:val="nil"/>
              <w:bottom w:val="single" w:sz="4" w:space="0" w:color="auto"/>
              <w:right w:val="single" w:sz="4" w:space="0" w:color="auto"/>
            </w:tcBorders>
            <w:shd w:val="clear" w:color="auto" w:fill="auto"/>
            <w:noWrap/>
            <w:vAlign w:val="bottom"/>
            <w:hideMark/>
          </w:tcPr>
          <w:p w14:paraId="650152AC"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MESYEL LEHBECH</w:t>
            </w:r>
          </w:p>
        </w:tc>
        <w:tc>
          <w:tcPr>
            <w:tcW w:w="1820" w:type="dxa"/>
            <w:tcBorders>
              <w:top w:val="nil"/>
              <w:left w:val="nil"/>
              <w:bottom w:val="single" w:sz="4" w:space="0" w:color="auto"/>
              <w:right w:val="single" w:sz="4" w:space="0" w:color="auto"/>
            </w:tcBorders>
            <w:shd w:val="clear" w:color="000000" w:fill="FFFFFF"/>
            <w:noWrap/>
            <w:vAlign w:val="center"/>
            <w:hideMark/>
          </w:tcPr>
          <w:p w14:paraId="7ECD8CB6"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REMPLACEMENT</w:t>
            </w:r>
          </w:p>
        </w:tc>
        <w:tc>
          <w:tcPr>
            <w:tcW w:w="2858" w:type="dxa"/>
            <w:tcBorders>
              <w:top w:val="nil"/>
              <w:left w:val="nil"/>
              <w:bottom w:val="single" w:sz="4" w:space="0" w:color="auto"/>
              <w:right w:val="single" w:sz="4" w:space="0" w:color="auto"/>
            </w:tcBorders>
            <w:shd w:val="clear" w:color="000000" w:fill="FFFFFF"/>
            <w:noWrap/>
            <w:vAlign w:val="bottom"/>
            <w:hideMark/>
          </w:tcPr>
          <w:p w14:paraId="2E9C2877"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2</w:t>
            </w:r>
          </w:p>
        </w:tc>
      </w:tr>
      <w:tr w:rsidR="00C06154" w:rsidRPr="00D80294" w14:paraId="769AD1D3" w14:textId="77777777" w:rsidTr="00262E94">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B80D42A"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TACHOTT</w:t>
            </w:r>
          </w:p>
        </w:tc>
        <w:tc>
          <w:tcPr>
            <w:tcW w:w="2008" w:type="dxa"/>
            <w:tcBorders>
              <w:top w:val="nil"/>
              <w:left w:val="nil"/>
              <w:bottom w:val="single" w:sz="4" w:space="0" w:color="auto"/>
              <w:right w:val="single" w:sz="4" w:space="0" w:color="auto"/>
            </w:tcBorders>
            <w:shd w:val="clear" w:color="auto" w:fill="auto"/>
            <w:noWrap/>
            <w:vAlign w:val="bottom"/>
            <w:hideMark/>
          </w:tcPr>
          <w:p w14:paraId="585811B8" w14:textId="77777777" w:rsidR="00C06154" w:rsidRPr="00D80294" w:rsidRDefault="00C06154" w:rsidP="00262E94">
            <w:pPr>
              <w:rPr>
                <w:rFonts w:ascii="Arial" w:hAnsi="Arial" w:cs="Arial"/>
                <w:color w:val="000000"/>
                <w:sz w:val="20"/>
              </w:rPr>
            </w:pPr>
            <w:r w:rsidRPr="00D80294">
              <w:rPr>
                <w:rFonts w:ascii="Arial" w:hAnsi="Arial" w:cs="Arial"/>
                <w:color w:val="000000"/>
                <w:sz w:val="20"/>
              </w:rPr>
              <w:t>WAARET EH. HMEMIDE</w:t>
            </w:r>
          </w:p>
        </w:tc>
        <w:tc>
          <w:tcPr>
            <w:tcW w:w="1820" w:type="dxa"/>
            <w:tcBorders>
              <w:top w:val="nil"/>
              <w:left w:val="nil"/>
              <w:bottom w:val="single" w:sz="4" w:space="0" w:color="auto"/>
              <w:right w:val="single" w:sz="4" w:space="0" w:color="auto"/>
            </w:tcBorders>
            <w:shd w:val="clear" w:color="000000" w:fill="FFFFFF"/>
            <w:noWrap/>
            <w:vAlign w:val="center"/>
            <w:hideMark/>
          </w:tcPr>
          <w:p w14:paraId="45AC9E1B" w14:textId="77777777" w:rsidR="00C06154" w:rsidRPr="00D80294" w:rsidRDefault="00C06154" w:rsidP="00262E94">
            <w:pPr>
              <w:jc w:val="center"/>
              <w:rPr>
                <w:rFonts w:ascii="Arial" w:hAnsi="Arial" w:cs="Arial"/>
                <w:color w:val="000000"/>
                <w:sz w:val="20"/>
              </w:rPr>
            </w:pPr>
            <w:r w:rsidRPr="00D80294">
              <w:rPr>
                <w:rFonts w:ascii="Arial" w:hAnsi="Arial" w:cs="Arial"/>
                <w:color w:val="000000"/>
                <w:sz w:val="20"/>
              </w:rPr>
              <w:t>REMPLACEMENT</w:t>
            </w:r>
          </w:p>
        </w:tc>
        <w:tc>
          <w:tcPr>
            <w:tcW w:w="2858" w:type="dxa"/>
            <w:tcBorders>
              <w:top w:val="nil"/>
              <w:left w:val="nil"/>
              <w:bottom w:val="single" w:sz="4" w:space="0" w:color="auto"/>
              <w:right w:val="single" w:sz="4" w:space="0" w:color="auto"/>
            </w:tcBorders>
            <w:shd w:val="clear" w:color="000000" w:fill="FFFFFF"/>
            <w:noWrap/>
            <w:vAlign w:val="bottom"/>
            <w:hideMark/>
          </w:tcPr>
          <w:p w14:paraId="0A3A389F" w14:textId="77777777" w:rsidR="00C06154" w:rsidRPr="00D80294" w:rsidRDefault="00C06154" w:rsidP="00262E94">
            <w:pPr>
              <w:jc w:val="center"/>
              <w:rPr>
                <w:rFonts w:ascii="Arial" w:hAnsi="Arial" w:cs="Arial"/>
                <w:color w:val="000000"/>
                <w:sz w:val="20"/>
              </w:rPr>
            </w:pPr>
            <w:r>
              <w:rPr>
                <w:rFonts w:ascii="Arial" w:hAnsi="Arial" w:cs="Arial"/>
                <w:color w:val="000000"/>
                <w:sz w:val="20"/>
              </w:rPr>
              <w:t>4</w:t>
            </w:r>
          </w:p>
        </w:tc>
      </w:tr>
      <w:tr w:rsidR="00C06154" w:rsidRPr="00D80294" w14:paraId="32890B5E" w14:textId="77777777" w:rsidTr="00262E94">
        <w:trPr>
          <w:trHeight w:val="299"/>
        </w:trPr>
        <w:tc>
          <w:tcPr>
            <w:tcW w:w="6091" w:type="dxa"/>
            <w:gridSpan w:val="3"/>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2C706FFC" w14:textId="77777777" w:rsidR="00C06154" w:rsidRPr="00D80294" w:rsidRDefault="00C06154" w:rsidP="00262E94">
            <w:pPr>
              <w:jc w:val="center"/>
              <w:rPr>
                <w:rFonts w:ascii="Arial" w:hAnsi="Arial" w:cs="Arial"/>
                <w:b/>
                <w:bCs/>
                <w:color w:val="000000"/>
                <w:szCs w:val="24"/>
              </w:rPr>
            </w:pPr>
            <w:r w:rsidRPr="00D80294">
              <w:rPr>
                <w:rFonts w:ascii="Arial" w:hAnsi="Arial" w:cs="Arial"/>
                <w:b/>
                <w:bCs/>
                <w:color w:val="000000"/>
                <w:szCs w:val="24"/>
              </w:rPr>
              <w:t>TOTAL WILAYA DU GUIDIMAGHA</w:t>
            </w:r>
          </w:p>
        </w:tc>
        <w:tc>
          <w:tcPr>
            <w:tcW w:w="2858" w:type="dxa"/>
            <w:tcBorders>
              <w:top w:val="nil"/>
              <w:left w:val="nil"/>
              <w:bottom w:val="single" w:sz="4" w:space="0" w:color="auto"/>
              <w:right w:val="single" w:sz="4" w:space="0" w:color="auto"/>
            </w:tcBorders>
            <w:shd w:val="clear" w:color="000000" w:fill="FABF8F"/>
            <w:noWrap/>
            <w:vAlign w:val="bottom"/>
            <w:hideMark/>
          </w:tcPr>
          <w:p w14:paraId="7084D269" w14:textId="77777777" w:rsidR="00C06154" w:rsidRPr="00D80294" w:rsidRDefault="00C06154" w:rsidP="00262E94">
            <w:pPr>
              <w:jc w:val="center"/>
              <w:rPr>
                <w:rFonts w:ascii="Arial" w:hAnsi="Arial" w:cs="Arial"/>
                <w:b/>
                <w:bCs/>
                <w:color w:val="000000"/>
                <w:szCs w:val="24"/>
              </w:rPr>
            </w:pPr>
            <w:r w:rsidRPr="00D80294">
              <w:rPr>
                <w:rFonts w:ascii="Arial" w:hAnsi="Arial" w:cs="Arial"/>
                <w:b/>
                <w:bCs/>
                <w:color w:val="000000"/>
                <w:szCs w:val="24"/>
              </w:rPr>
              <w:t>22</w:t>
            </w:r>
          </w:p>
        </w:tc>
      </w:tr>
    </w:tbl>
    <w:p w14:paraId="4717A3CB" w14:textId="77777777" w:rsidR="00C06154" w:rsidRPr="00C947F2" w:rsidRDefault="00C06154" w:rsidP="006B66CB">
      <w:pPr>
        <w:ind w:left="360"/>
        <w:jc w:val="both"/>
        <w:rPr>
          <w:sz w:val="20"/>
        </w:rPr>
      </w:pPr>
    </w:p>
    <w:sectPr w:rsidR="00C06154" w:rsidRPr="00C947F2" w:rsidSect="00460B3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A78C0" w14:textId="77777777" w:rsidR="00E452B6" w:rsidRDefault="00E452B6">
      <w:r>
        <w:separator/>
      </w:r>
    </w:p>
  </w:endnote>
  <w:endnote w:type="continuationSeparator" w:id="0">
    <w:p w14:paraId="37FFE90F" w14:textId="77777777" w:rsidR="00E452B6" w:rsidRDefault="00E4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55A2D" w14:textId="77777777" w:rsidR="00764EB0" w:rsidRDefault="007224BE">
    <w:pPr>
      <w:pStyle w:val="Pieddepage"/>
    </w:pPr>
    <w:r>
      <w:rPr>
        <w:noProof/>
        <w:lang w:eastAsia="fr-FR"/>
      </w:rPr>
      <mc:AlternateContent>
        <mc:Choice Requires="wps">
          <w:drawing>
            <wp:anchor distT="0" distB="0" distL="114300" distR="114300" simplePos="0" relativeHeight="251659264" behindDoc="0" locked="0" layoutInCell="0" allowOverlap="1" wp14:anchorId="5F481F59" wp14:editId="6CE77963">
              <wp:simplePos x="0" y="0"/>
              <wp:positionH relativeFrom="page">
                <wp:posOffset>6670040</wp:posOffset>
              </wp:positionH>
              <wp:positionV relativeFrom="page">
                <wp:posOffset>9864725</wp:posOffset>
              </wp:positionV>
              <wp:extent cx="368300" cy="274320"/>
              <wp:effectExtent l="0" t="0" r="0" b="0"/>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23B1163" w14:textId="77777777" w:rsidR="00764EB0" w:rsidRDefault="007224BE">
                          <w:pPr>
                            <w:jc w:val="center"/>
                          </w:pPr>
                          <w:r>
                            <w:fldChar w:fldCharType="begin"/>
                          </w:r>
                          <w:r>
                            <w:instrText>PAGE    \* MERGEFORMAT</w:instrText>
                          </w:r>
                          <w:r>
                            <w:fldChar w:fldCharType="separate"/>
                          </w:r>
                          <w:r w:rsidR="00965D87" w:rsidRPr="00965D87">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81F5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525.2pt;margin-top:776.7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" o:allowincell="f" adj="14135" strokecolor="gray" strokeweight=".25pt">
              <v:textbox>
                <w:txbxContent>
                  <w:p w14:paraId="623B1163" w14:textId="77777777" w:rsidR="00764EB0" w:rsidRDefault="007224BE">
                    <w:pPr>
                      <w:jc w:val="center"/>
                    </w:pPr>
                    <w:r>
                      <w:fldChar w:fldCharType="begin"/>
                    </w:r>
                    <w:r>
                      <w:instrText>PAGE    \* MERGEFORMAT</w:instrText>
                    </w:r>
                    <w:r>
                      <w:fldChar w:fldCharType="separate"/>
                    </w:r>
                    <w:r w:rsidR="00965D87" w:rsidRPr="00965D87">
                      <w:rPr>
                        <w:noProof/>
                        <w:sz w:val="16"/>
                        <w:szCs w:val="16"/>
                      </w:rPr>
                      <w:t>2</w:t>
                    </w:r>
                    <w:r>
                      <w:rPr>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D4B5E" w14:textId="77777777" w:rsidR="00E452B6" w:rsidRDefault="00E452B6">
      <w:r>
        <w:separator/>
      </w:r>
    </w:p>
  </w:footnote>
  <w:footnote w:type="continuationSeparator" w:id="0">
    <w:p w14:paraId="32708240" w14:textId="77777777" w:rsidR="00E452B6" w:rsidRDefault="00E45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5E8"/>
    <w:multiLevelType w:val="hybridMultilevel"/>
    <w:tmpl w:val="3A00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A873EA"/>
    <w:multiLevelType w:val="hybridMultilevel"/>
    <w:tmpl w:val="35AC6A4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08BD7CB3"/>
    <w:multiLevelType w:val="hybridMultilevel"/>
    <w:tmpl w:val="63F080C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D173785"/>
    <w:multiLevelType w:val="hybridMultilevel"/>
    <w:tmpl w:val="2F145AA0"/>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D595D19"/>
    <w:multiLevelType w:val="hybridMultilevel"/>
    <w:tmpl w:val="B596BD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EC02E0F"/>
    <w:multiLevelType w:val="hybridMultilevel"/>
    <w:tmpl w:val="7D5215C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87F0E15"/>
    <w:multiLevelType w:val="hybridMultilevel"/>
    <w:tmpl w:val="EE500A0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E562A02"/>
    <w:multiLevelType w:val="hybridMultilevel"/>
    <w:tmpl w:val="976691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E9F1035"/>
    <w:multiLevelType w:val="singleLevel"/>
    <w:tmpl w:val="093A3A92"/>
    <w:lvl w:ilvl="0">
      <w:numFmt w:val="bullet"/>
      <w:lvlText w:val="-"/>
      <w:lvlJc w:val="left"/>
      <w:pPr>
        <w:tabs>
          <w:tab w:val="num" w:pos="1440"/>
        </w:tabs>
        <w:ind w:left="1440" w:hanging="432"/>
      </w:pPr>
      <w:rPr>
        <w:rFonts w:hint="default"/>
      </w:rPr>
    </w:lvl>
  </w:abstractNum>
  <w:abstractNum w:abstractNumId="9">
    <w:nsid w:val="42480BC7"/>
    <w:multiLevelType w:val="hybridMultilevel"/>
    <w:tmpl w:val="010ED0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2934BE9"/>
    <w:multiLevelType w:val="hybridMultilevel"/>
    <w:tmpl w:val="E46C9ED2"/>
    <w:lvl w:ilvl="0" w:tplc="BC742992">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E753FC"/>
    <w:multiLevelType w:val="hybridMultilevel"/>
    <w:tmpl w:val="66E24C3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50080702"/>
    <w:multiLevelType w:val="hybridMultilevel"/>
    <w:tmpl w:val="31C25BAE"/>
    <w:lvl w:ilvl="0" w:tplc="04090001">
      <w:start w:val="1"/>
      <w:numFmt w:val="bullet"/>
      <w:lvlText w:val=""/>
      <w:lvlJc w:val="left"/>
      <w:pPr>
        <w:tabs>
          <w:tab w:val="num" w:pos="1776"/>
        </w:tabs>
        <w:ind w:left="1776" w:hanging="360"/>
      </w:pPr>
      <w:rPr>
        <w:rFonts w:ascii="Symbol" w:hAnsi="Symbol" w:hint="default"/>
      </w:rPr>
    </w:lvl>
    <w:lvl w:ilvl="1" w:tplc="04090003" w:tentative="1">
      <w:start w:val="1"/>
      <w:numFmt w:val="bullet"/>
      <w:lvlText w:val="o"/>
      <w:lvlJc w:val="left"/>
      <w:pPr>
        <w:tabs>
          <w:tab w:val="num" w:pos="2496"/>
        </w:tabs>
        <w:ind w:left="2496" w:hanging="360"/>
      </w:pPr>
      <w:rPr>
        <w:rFonts w:ascii="Courier New" w:hAnsi="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3">
    <w:nsid w:val="529F6095"/>
    <w:multiLevelType w:val="hybridMultilevel"/>
    <w:tmpl w:val="D0D65DA8"/>
    <w:lvl w:ilvl="0" w:tplc="24CADB04">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30476E8"/>
    <w:multiLevelType w:val="multilevel"/>
    <w:tmpl w:val="E4F2C9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5D30531D"/>
    <w:multiLevelType w:val="hybridMultilevel"/>
    <w:tmpl w:val="99EC5C2E"/>
    <w:lvl w:ilvl="0" w:tplc="F3DCDF04">
      <w:start w:val="2"/>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5F586B2C"/>
    <w:multiLevelType w:val="multilevel"/>
    <w:tmpl w:val="193EB692"/>
    <w:lvl w:ilvl="0">
      <w:start w:val="1"/>
      <w:numFmt w:val="upperRoman"/>
      <w:lvlText w:val="%1."/>
      <w:lvlJc w:val="right"/>
      <w:pPr>
        <w:ind w:left="2340" w:hanging="360"/>
      </w:pPr>
      <w:rPr>
        <w:b/>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7">
    <w:nsid w:val="61EB4F03"/>
    <w:multiLevelType w:val="hybridMultilevel"/>
    <w:tmpl w:val="C7407EA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6D047787"/>
    <w:multiLevelType w:val="hybridMultilevel"/>
    <w:tmpl w:val="83443AF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7408182F"/>
    <w:multiLevelType w:val="hybridMultilevel"/>
    <w:tmpl w:val="6818CA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nsid w:val="75951DC4"/>
    <w:multiLevelType w:val="singleLevel"/>
    <w:tmpl w:val="C07CF37E"/>
    <w:lvl w:ilvl="0">
      <w:numFmt w:val="bullet"/>
      <w:lvlText w:val="-"/>
      <w:lvlJc w:val="left"/>
      <w:pPr>
        <w:tabs>
          <w:tab w:val="num" w:pos="1440"/>
        </w:tabs>
        <w:ind w:left="1440" w:hanging="432"/>
      </w:pPr>
      <w:rPr>
        <w:rFonts w:hint="default"/>
      </w:rPr>
    </w:lvl>
  </w:abstractNum>
  <w:abstractNum w:abstractNumId="21">
    <w:nsid w:val="75CC57AA"/>
    <w:multiLevelType w:val="hybridMultilevel"/>
    <w:tmpl w:val="5972D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EA54A55"/>
    <w:multiLevelType w:val="hybridMultilevel"/>
    <w:tmpl w:val="B2EA29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22"/>
  </w:num>
  <w:num w:numId="4">
    <w:abstractNumId w:val="16"/>
  </w:num>
  <w:num w:numId="5">
    <w:abstractNumId w:val="5"/>
  </w:num>
  <w:num w:numId="6">
    <w:abstractNumId w:val="13"/>
  </w:num>
  <w:num w:numId="7">
    <w:abstractNumId w:val="21"/>
  </w:num>
  <w:num w:numId="8">
    <w:abstractNumId w:val="15"/>
  </w:num>
  <w:num w:numId="9">
    <w:abstractNumId w:val="10"/>
  </w:num>
  <w:num w:numId="10">
    <w:abstractNumId w:val="14"/>
  </w:num>
  <w:num w:numId="11">
    <w:abstractNumId w:val="7"/>
  </w:num>
  <w:num w:numId="12">
    <w:abstractNumId w:val="4"/>
  </w:num>
  <w:num w:numId="13">
    <w:abstractNumId w:val="6"/>
  </w:num>
  <w:num w:numId="14">
    <w:abstractNumId w:val="2"/>
  </w:num>
  <w:num w:numId="15">
    <w:abstractNumId w:val="19"/>
  </w:num>
  <w:num w:numId="16">
    <w:abstractNumId w:val="17"/>
  </w:num>
  <w:num w:numId="17">
    <w:abstractNumId w:val="11"/>
  </w:num>
  <w:num w:numId="18">
    <w:abstractNumId w:val="18"/>
  </w:num>
  <w:num w:numId="19">
    <w:abstractNumId w:val="1"/>
  </w:num>
  <w:num w:numId="20">
    <w:abstractNumId w:val="9"/>
  </w:num>
  <w:num w:numId="21">
    <w:abstractNumId w:val="0"/>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CB"/>
    <w:rsid w:val="0010055E"/>
    <w:rsid w:val="002B7DF0"/>
    <w:rsid w:val="002D468B"/>
    <w:rsid w:val="002E4536"/>
    <w:rsid w:val="005E1F66"/>
    <w:rsid w:val="006779CB"/>
    <w:rsid w:val="006B66CB"/>
    <w:rsid w:val="007224BE"/>
    <w:rsid w:val="007B7988"/>
    <w:rsid w:val="00800717"/>
    <w:rsid w:val="00965D87"/>
    <w:rsid w:val="00B97FB4"/>
    <w:rsid w:val="00BB6F3E"/>
    <w:rsid w:val="00C06154"/>
    <w:rsid w:val="00C90282"/>
    <w:rsid w:val="00D82EF2"/>
    <w:rsid w:val="00E158E5"/>
    <w:rsid w:val="00E452B6"/>
    <w:rsid w:val="00EA2458"/>
    <w:rsid w:val="00F63B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2591"/>
  <w15:chartTrackingRefBased/>
  <w15:docId w15:val="{342DF9E9-182E-48A0-A36E-76328099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6CB"/>
    <w:pPr>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B66CB"/>
    <w:pPr>
      <w:tabs>
        <w:tab w:val="center" w:pos="4320"/>
        <w:tab w:val="right" w:pos="8640"/>
      </w:tabs>
    </w:pPr>
  </w:style>
  <w:style w:type="character" w:customStyle="1" w:styleId="PieddepageCar">
    <w:name w:val="Pied de page Car"/>
    <w:basedOn w:val="Policepardfaut"/>
    <w:link w:val="Pieddepage"/>
    <w:rsid w:val="006B66CB"/>
    <w:rPr>
      <w:rFonts w:ascii="Times New Roman" w:eastAsia="Times New Roman" w:hAnsi="Times New Roman" w:cs="Times New Roman"/>
      <w:sz w:val="24"/>
      <w:szCs w:val="20"/>
    </w:rPr>
  </w:style>
  <w:style w:type="paragraph" w:styleId="Paragraphedeliste">
    <w:name w:val="List Paragraph"/>
    <w:aliases w:val="Citation List,본문(내용),List Paragraph (numbered (a)),Colorful List - Accent 11,Bullets,List Paragraph1,Liste Article,Liste 1,References,List Paragraph nowy,Numbered List Paragraph,ReferencesCxSpLast,Medium Grid 1 - Accent 21"/>
    <w:basedOn w:val="Normal"/>
    <w:link w:val="ParagraphedelisteCar"/>
    <w:uiPriority w:val="34"/>
    <w:qFormat/>
    <w:rsid w:val="006B66CB"/>
    <w:pPr>
      <w:ind w:left="720"/>
      <w:contextualSpacing/>
    </w:pPr>
  </w:style>
  <w:style w:type="paragraph" w:styleId="Sansinterligne">
    <w:name w:val="No Spacing"/>
    <w:basedOn w:val="Normal"/>
    <w:uiPriority w:val="1"/>
    <w:qFormat/>
    <w:rsid w:val="006B66CB"/>
    <w:rPr>
      <w:szCs w:val="24"/>
      <w:lang w:eastAsia="en-GB"/>
    </w:rPr>
  </w:style>
  <w:style w:type="paragraph" w:styleId="Titre">
    <w:name w:val="Title"/>
    <w:basedOn w:val="Normal"/>
    <w:link w:val="TitreCar"/>
    <w:qFormat/>
    <w:rsid w:val="006B66CB"/>
    <w:pPr>
      <w:jc w:val="center"/>
    </w:pPr>
    <w:rPr>
      <w:b/>
      <w:sz w:val="32"/>
      <w:lang w:eastAsia="fr-FR"/>
    </w:rPr>
  </w:style>
  <w:style w:type="character" w:customStyle="1" w:styleId="TitreCar">
    <w:name w:val="Titre Car"/>
    <w:basedOn w:val="Policepardfaut"/>
    <w:link w:val="Titre"/>
    <w:rsid w:val="006B66CB"/>
    <w:rPr>
      <w:rFonts w:ascii="Times New Roman" w:eastAsia="Times New Roman" w:hAnsi="Times New Roman" w:cs="Times New Roman"/>
      <w:b/>
      <w:sz w:val="32"/>
      <w:szCs w:val="20"/>
      <w:lang w:eastAsia="fr-FR"/>
    </w:rPr>
  </w:style>
  <w:style w:type="paragraph" w:styleId="Retraitcorpsdetexte2">
    <w:name w:val="Body Text Indent 2"/>
    <w:basedOn w:val="Normal"/>
    <w:link w:val="Retraitcorpsdetexte2Car"/>
    <w:rsid w:val="006B66CB"/>
    <w:pPr>
      <w:spacing w:after="120" w:line="480" w:lineRule="auto"/>
      <w:ind w:left="360"/>
    </w:pPr>
    <w:rPr>
      <w:lang w:val="en-US" w:eastAsia="fr-FR"/>
    </w:rPr>
  </w:style>
  <w:style w:type="character" w:customStyle="1" w:styleId="Retraitcorpsdetexte2Car">
    <w:name w:val="Retrait corps de texte 2 Car"/>
    <w:basedOn w:val="Policepardfaut"/>
    <w:link w:val="Retraitcorpsdetexte2"/>
    <w:rsid w:val="006B66CB"/>
    <w:rPr>
      <w:rFonts w:ascii="Times New Roman" w:eastAsia="Times New Roman" w:hAnsi="Times New Roman" w:cs="Times New Roman"/>
      <w:sz w:val="24"/>
      <w:szCs w:val="20"/>
      <w:lang w:val="en-US" w:eastAsia="fr-FR"/>
    </w:rPr>
  </w:style>
  <w:style w:type="character" w:customStyle="1" w:styleId="ParagraphedelisteCar">
    <w:name w:val="Paragraphe de liste Car"/>
    <w:aliases w:val="Citation List Car,본문(내용) Car,List Paragraph (numbered (a)) Car,Colorful List - Accent 11 Car,Bullets Car,List Paragraph1 Car,Liste Article Car,Liste 1 Car,References Car,List Paragraph nowy Car,Numbered List Paragraph Car"/>
    <w:link w:val="Paragraphedeliste"/>
    <w:uiPriority w:val="34"/>
    <w:locked/>
    <w:rsid w:val="006B66CB"/>
    <w:rPr>
      <w:rFonts w:ascii="Times New Roman" w:eastAsia="Times New Roman" w:hAnsi="Times New Roman" w:cs="Times New Roman"/>
      <w:sz w:val="24"/>
      <w:szCs w:val="20"/>
    </w:rPr>
  </w:style>
  <w:style w:type="paragraph" w:customStyle="1" w:styleId="ModelSingleNoIndent">
    <w:name w:val="ModelSingleNoIndent"/>
    <w:basedOn w:val="Normal"/>
    <w:rsid w:val="006B66CB"/>
    <w:pPr>
      <w:spacing w:after="240"/>
      <w:jc w:val="both"/>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2524</Words>
  <Characters>13882</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Utilisateur Windows</cp:lastModifiedBy>
  <cp:revision>2</cp:revision>
  <dcterms:created xsi:type="dcterms:W3CDTF">2023-05-12T22:33:00Z</dcterms:created>
  <dcterms:modified xsi:type="dcterms:W3CDTF">2023-05-12T22:33:00Z</dcterms:modified>
</cp:coreProperties>
</file>