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ABED2" w14:textId="77777777" w:rsidR="00716F12" w:rsidRDefault="00716F12">
      <w:bookmarkStart w:id="0" w:name="_GoBack"/>
      <w:bookmarkEnd w:id="0"/>
    </w:p>
    <w:tbl>
      <w:tblPr>
        <w:tblW w:w="1132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8"/>
      </w:tblGrid>
      <w:tr w:rsidR="00716F12" w:rsidRPr="005E5707" w14:paraId="5E387BE1" w14:textId="77777777" w:rsidTr="00716F12">
        <w:trPr>
          <w:trHeight w:val="7932"/>
        </w:trPr>
        <w:tc>
          <w:tcPr>
            <w:tcW w:w="11328" w:type="dxa"/>
            <w:tcBorders>
              <w:top w:val="single" w:sz="12" w:space="0" w:color="auto"/>
              <w:left w:val="single" w:sz="12" w:space="0" w:color="auto"/>
              <w:bottom w:val="single" w:sz="12" w:space="0" w:color="auto"/>
              <w:right w:val="single" w:sz="12" w:space="0" w:color="auto"/>
            </w:tcBorders>
          </w:tcPr>
          <w:p w14:paraId="16076FCF" w14:textId="77777777" w:rsidR="00716F12" w:rsidRPr="008C141D" w:rsidRDefault="00716F12" w:rsidP="00716F12">
            <w:pPr>
              <w:spacing w:before="100" w:beforeAutospacing="1" w:after="0"/>
              <w:jc w:val="center"/>
              <w:outlineLvl w:val="1"/>
              <w:rPr>
                <w:rFonts w:ascii="Times New Roman" w:hAnsi="Times New Roman" w:cs="Times New Roman"/>
                <w:b/>
                <w:color w:val="000000"/>
                <w:spacing w:val="-2"/>
                <w:sz w:val="18"/>
                <w:szCs w:val="18"/>
              </w:rPr>
            </w:pPr>
          </w:p>
          <w:p w14:paraId="44224C31" w14:textId="77777777" w:rsidR="005E5707" w:rsidRDefault="005E5707" w:rsidP="00716F12">
            <w:pPr>
              <w:spacing w:after="0"/>
              <w:jc w:val="center"/>
              <w:outlineLvl w:val="1"/>
              <w:rPr>
                <w:rFonts w:ascii="Arial" w:hAnsi="Arial" w:cs="Arial"/>
                <w:b/>
                <w:bCs/>
                <w:sz w:val="18"/>
                <w:szCs w:val="18"/>
              </w:rPr>
            </w:pPr>
            <w:r w:rsidRPr="00862D20">
              <w:rPr>
                <w:rFonts w:ascii="Arial" w:hAnsi="Arial" w:cs="Arial"/>
                <w:b/>
                <w:bCs/>
                <w:sz w:val="18"/>
                <w:szCs w:val="18"/>
              </w:rPr>
              <w:t>Site Electrical Maintenance</w:t>
            </w:r>
          </w:p>
          <w:p w14:paraId="1235B11B" w14:textId="49685F71" w:rsidR="00716F12" w:rsidRPr="00336016" w:rsidRDefault="00534C27" w:rsidP="00716F12">
            <w:pPr>
              <w:spacing w:after="0"/>
              <w:jc w:val="center"/>
              <w:outlineLvl w:val="1"/>
              <w:rPr>
                <w:rFonts w:ascii="Times New Roman" w:hAnsi="Times New Roman" w:cs="Times New Roman"/>
                <w:color w:val="000000"/>
                <w:spacing w:val="-2"/>
                <w:sz w:val="18"/>
                <w:szCs w:val="18"/>
                <w:lang w:val="fr-FR"/>
              </w:rPr>
            </w:pPr>
            <w:r w:rsidRPr="00336016">
              <w:rPr>
                <w:rFonts w:ascii="Times New Roman" w:hAnsi="Times New Roman" w:cs="Times New Roman"/>
                <w:color w:val="000000"/>
                <w:spacing w:val="-2"/>
                <w:sz w:val="18"/>
                <w:szCs w:val="18"/>
                <w:lang w:val="fr-FR"/>
              </w:rPr>
              <w:t>Manifestation d’</w:t>
            </w:r>
            <w:proofErr w:type="spellStart"/>
            <w:r w:rsidRPr="00336016">
              <w:rPr>
                <w:rFonts w:ascii="Times New Roman" w:hAnsi="Times New Roman" w:cs="Times New Roman"/>
                <w:color w:val="000000"/>
                <w:spacing w:val="-2"/>
                <w:sz w:val="18"/>
                <w:szCs w:val="18"/>
                <w:lang w:val="fr-FR"/>
              </w:rPr>
              <w:t>interet</w:t>
            </w:r>
            <w:proofErr w:type="spellEnd"/>
          </w:p>
          <w:p w14:paraId="30D82636" w14:textId="77777777" w:rsidR="00716F12" w:rsidRPr="00336016" w:rsidRDefault="00716F12" w:rsidP="00716F12">
            <w:pPr>
              <w:spacing w:after="0"/>
              <w:jc w:val="center"/>
              <w:outlineLvl w:val="1"/>
              <w:rPr>
                <w:rFonts w:ascii="Times New Roman" w:hAnsi="Times New Roman" w:cs="Times New Roman"/>
                <w:color w:val="000000"/>
                <w:spacing w:val="-2"/>
                <w:sz w:val="18"/>
                <w:szCs w:val="18"/>
                <w:lang w:val="fr-FR"/>
              </w:rPr>
            </w:pPr>
            <w:r w:rsidRPr="00336016">
              <w:rPr>
                <w:rFonts w:ascii="Times New Roman" w:hAnsi="Times New Roman" w:cs="Times New Roman"/>
                <w:color w:val="000000"/>
                <w:spacing w:val="-2"/>
                <w:sz w:val="18"/>
                <w:szCs w:val="18"/>
                <w:lang w:val="fr-FR"/>
              </w:rPr>
              <w:t xml:space="preserve">Kinross </w:t>
            </w:r>
            <w:proofErr w:type="spellStart"/>
            <w:r w:rsidRPr="00336016">
              <w:rPr>
                <w:rFonts w:ascii="Times New Roman" w:hAnsi="Times New Roman" w:cs="Times New Roman"/>
                <w:color w:val="000000"/>
                <w:spacing w:val="-2"/>
                <w:sz w:val="18"/>
                <w:szCs w:val="18"/>
                <w:lang w:val="fr-FR"/>
              </w:rPr>
              <w:t>Tasiast</w:t>
            </w:r>
            <w:proofErr w:type="spellEnd"/>
            <w:r w:rsidRPr="00336016">
              <w:rPr>
                <w:rFonts w:ascii="Times New Roman" w:hAnsi="Times New Roman" w:cs="Times New Roman"/>
                <w:color w:val="000000"/>
                <w:spacing w:val="-2"/>
                <w:sz w:val="18"/>
                <w:szCs w:val="18"/>
                <w:lang w:val="fr-FR"/>
              </w:rPr>
              <w:t xml:space="preserve"> Mauritanie Ltd. S.A. (TML S.A.)</w:t>
            </w:r>
          </w:p>
          <w:p w14:paraId="6F3EB171" w14:textId="77777777" w:rsidR="00923977" w:rsidRPr="00336016" w:rsidRDefault="00923977" w:rsidP="00716F12">
            <w:pPr>
              <w:spacing w:after="0"/>
              <w:jc w:val="center"/>
              <w:outlineLvl w:val="1"/>
              <w:rPr>
                <w:rFonts w:ascii="Times New Roman" w:hAnsi="Times New Roman" w:cs="Times New Roman"/>
                <w:color w:val="000000"/>
                <w:spacing w:val="-2"/>
                <w:sz w:val="18"/>
                <w:szCs w:val="18"/>
                <w:lang w:val="fr-FR"/>
              </w:rPr>
            </w:pPr>
          </w:p>
          <w:p w14:paraId="5CE41465" w14:textId="3FB504CC" w:rsidR="000F7611" w:rsidRPr="00336016" w:rsidRDefault="000F7611" w:rsidP="000F7611">
            <w:pPr>
              <w:spacing w:after="0"/>
              <w:jc w:val="both"/>
              <w:textAlignment w:val="baseline"/>
              <w:rPr>
                <w:rFonts w:ascii="Times New Roman" w:hAnsi="Times New Roman" w:cs="Times New Roman"/>
                <w:color w:val="000000"/>
                <w:spacing w:val="-5"/>
                <w:sz w:val="18"/>
                <w:szCs w:val="18"/>
                <w:lang w:val="fr-FR"/>
              </w:rPr>
            </w:pPr>
          </w:p>
          <w:p w14:paraId="3CABD835" w14:textId="77777777" w:rsidR="000F7611" w:rsidRDefault="000F7611" w:rsidP="000F7611">
            <w:pPr>
              <w:spacing w:after="0"/>
              <w:jc w:val="both"/>
              <w:textAlignment w:val="baseline"/>
              <w:rPr>
                <w:rFonts w:ascii="Times New Roman" w:hAnsi="Times New Roman" w:cs="Times New Roman"/>
                <w:color w:val="000000"/>
                <w:spacing w:val="-5"/>
                <w:sz w:val="18"/>
                <w:szCs w:val="18"/>
                <w:lang w:val="fr-FR"/>
              </w:rPr>
            </w:pPr>
            <w:r w:rsidRPr="00D71BF8">
              <w:rPr>
                <w:rFonts w:ascii="Times New Roman" w:hAnsi="Times New Roman" w:cs="Times New Roman"/>
                <w:color w:val="000000"/>
                <w:spacing w:val="-5"/>
                <w:sz w:val="18"/>
                <w:szCs w:val="18"/>
                <w:lang w:val="fr-FR"/>
              </w:rPr>
              <w:t xml:space="preserve">La Mine d'Or de </w:t>
            </w:r>
            <w:proofErr w:type="spellStart"/>
            <w:r w:rsidRPr="00D71BF8">
              <w:rPr>
                <w:rFonts w:ascii="Times New Roman" w:hAnsi="Times New Roman" w:cs="Times New Roman"/>
                <w:color w:val="000000"/>
                <w:spacing w:val="-5"/>
                <w:sz w:val="18"/>
                <w:szCs w:val="18"/>
                <w:lang w:val="fr-FR"/>
              </w:rPr>
              <w:t>Tasiast</w:t>
            </w:r>
            <w:proofErr w:type="spellEnd"/>
            <w:r w:rsidRPr="00D71BF8">
              <w:rPr>
                <w:rFonts w:ascii="Times New Roman" w:hAnsi="Times New Roman" w:cs="Times New Roman"/>
                <w:color w:val="000000"/>
                <w:spacing w:val="-5"/>
                <w:sz w:val="18"/>
                <w:szCs w:val="18"/>
                <w:lang w:val="fr-FR"/>
              </w:rPr>
              <w:t xml:space="preserve"> a </w:t>
            </w:r>
            <w:r>
              <w:rPr>
                <w:rFonts w:ascii="Times New Roman" w:hAnsi="Times New Roman" w:cs="Times New Roman"/>
                <w:color w:val="000000"/>
                <w:spacing w:val="-5"/>
                <w:sz w:val="18"/>
                <w:szCs w:val="18"/>
                <w:lang w:val="fr-FR"/>
              </w:rPr>
              <w:t>commenc</w:t>
            </w:r>
            <w:r w:rsidRPr="00D71BF8">
              <w:rPr>
                <w:rFonts w:ascii="Times New Roman" w:hAnsi="Times New Roman" w:cs="Times New Roman"/>
                <w:color w:val="000000"/>
                <w:spacing w:val="-5"/>
                <w:sz w:val="18"/>
                <w:szCs w:val="18"/>
                <w:lang w:val="fr-FR"/>
              </w:rPr>
              <w:t>é ses activités en 2007 et en 2010 la compagnie (</w:t>
            </w:r>
            <w:proofErr w:type="spellStart"/>
            <w:r w:rsidRPr="00D71BF8">
              <w:rPr>
                <w:rFonts w:ascii="Times New Roman" w:hAnsi="Times New Roman" w:cs="Times New Roman"/>
                <w:color w:val="000000"/>
                <w:spacing w:val="-5"/>
                <w:sz w:val="18"/>
                <w:szCs w:val="18"/>
                <w:lang w:val="fr-FR"/>
              </w:rPr>
              <w:t>Tasiast</w:t>
            </w:r>
            <w:proofErr w:type="spellEnd"/>
            <w:r w:rsidRPr="00D71BF8">
              <w:rPr>
                <w:rFonts w:ascii="Times New Roman" w:hAnsi="Times New Roman" w:cs="Times New Roman"/>
                <w:color w:val="000000"/>
                <w:spacing w:val="-5"/>
                <w:sz w:val="18"/>
                <w:szCs w:val="18"/>
                <w:lang w:val="fr-FR"/>
              </w:rPr>
              <w:t xml:space="preserve"> Mauritanie Limited S.A, ou TMLSA), une filiale à part entière de Kinross Gold Corporation, a acquis le bail minier. </w:t>
            </w:r>
            <w:r w:rsidRPr="00B2782A">
              <w:rPr>
                <w:rFonts w:ascii="Times New Roman" w:hAnsi="Times New Roman" w:cs="Times New Roman"/>
                <w:color w:val="000000"/>
                <w:spacing w:val="-5"/>
                <w:sz w:val="18"/>
                <w:szCs w:val="18"/>
                <w:lang w:val="fr-FR"/>
              </w:rPr>
              <w:t xml:space="preserve">Cette exploitation à ciel ouvert est située dans le désert saharien de l'ouest de la Mauritanie, à environ 300 km au nord de la capitale, Nouakchott, et à 162 km à l'est-sud-est de la ville portuaire </w:t>
            </w:r>
            <w:r>
              <w:rPr>
                <w:rFonts w:ascii="Times New Roman" w:hAnsi="Times New Roman" w:cs="Times New Roman"/>
                <w:color w:val="000000"/>
                <w:spacing w:val="-5"/>
                <w:sz w:val="18"/>
                <w:szCs w:val="18"/>
                <w:lang w:val="fr-FR"/>
              </w:rPr>
              <w:t xml:space="preserve">de Nouadhibou en Mauritanie, </w:t>
            </w:r>
            <w:r w:rsidRPr="00B2782A">
              <w:rPr>
                <w:rFonts w:ascii="Times New Roman" w:hAnsi="Times New Roman" w:cs="Times New Roman"/>
                <w:color w:val="000000"/>
                <w:spacing w:val="-5"/>
                <w:sz w:val="18"/>
                <w:szCs w:val="18"/>
                <w:lang w:val="fr-FR"/>
              </w:rPr>
              <w:t>Afrique de l'Ouest.</w:t>
            </w:r>
            <w:r>
              <w:rPr>
                <w:rFonts w:ascii="Times New Roman" w:hAnsi="Times New Roman" w:cs="Times New Roman"/>
                <w:color w:val="000000"/>
                <w:spacing w:val="-5"/>
                <w:sz w:val="18"/>
                <w:szCs w:val="18"/>
                <w:lang w:val="fr-FR"/>
              </w:rPr>
              <w:t xml:space="preserve"> </w:t>
            </w:r>
          </w:p>
          <w:p w14:paraId="1633A782" w14:textId="77777777" w:rsidR="000F7611" w:rsidRPr="000F7611" w:rsidRDefault="000F7611" w:rsidP="000F7611">
            <w:pPr>
              <w:spacing w:after="0"/>
              <w:jc w:val="both"/>
              <w:textAlignment w:val="baseline"/>
              <w:rPr>
                <w:rFonts w:ascii="Times New Roman" w:hAnsi="Times New Roman" w:cs="Times New Roman"/>
                <w:color w:val="000000"/>
                <w:spacing w:val="-5"/>
                <w:sz w:val="4"/>
                <w:szCs w:val="4"/>
                <w:lang w:val="fr-FR"/>
              </w:rPr>
            </w:pPr>
          </w:p>
          <w:p w14:paraId="386BC253" w14:textId="454892E9" w:rsidR="000F7611" w:rsidRDefault="000F7611" w:rsidP="005E5707">
            <w:pPr>
              <w:spacing w:after="0"/>
              <w:jc w:val="both"/>
              <w:textAlignment w:val="baseline"/>
              <w:rPr>
                <w:rFonts w:ascii="Times New Roman" w:hAnsi="Times New Roman" w:cs="Times New Roman"/>
                <w:color w:val="000000"/>
                <w:spacing w:val="-5"/>
                <w:sz w:val="18"/>
                <w:szCs w:val="18"/>
                <w:lang w:val="fr-FR"/>
              </w:rPr>
            </w:pPr>
            <w:r w:rsidRPr="00B2782A">
              <w:rPr>
                <w:rFonts w:ascii="Times New Roman" w:hAnsi="Times New Roman" w:cs="Times New Roman"/>
                <w:color w:val="000000"/>
                <w:spacing w:val="-5"/>
                <w:sz w:val="18"/>
                <w:szCs w:val="18"/>
                <w:lang w:val="fr-FR"/>
              </w:rPr>
              <w:t xml:space="preserve">TMLSA sollicite </w:t>
            </w:r>
            <w:r w:rsidR="000E7CC6">
              <w:rPr>
                <w:rFonts w:ascii="Times New Roman" w:hAnsi="Times New Roman" w:cs="Times New Roman"/>
                <w:color w:val="000000"/>
                <w:spacing w:val="-5"/>
                <w:sz w:val="18"/>
                <w:szCs w:val="18"/>
                <w:lang w:val="fr-FR"/>
              </w:rPr>
              <w:t xml:space="preserve">le service d’un entrepreneur possédant des connaissances en matières </w:t>
            </w:r>
            <w:r w:rsidR="005E5707">
              <w:rPr>
                <w:rFonts w:ascii="Times New Roman" w:hAnsi="Times New Roman" w:cs="Times New Roman"/>
                <w:color w:val="000000"/>
                <w:spacing w:val="-5"/>
                <w:sz w:val="18"/>
                <w:szCs w:val="18"/>
                <w:lang w:val="fr-FR"/>
              </w:rPr>
              <w:t xml:space="preserve">de gestion de </w:t>
            </w:r>
            <w:proofErr w:type="spellStart"/>
            <w:r w:rsidR="005E5707">
              <w:rPr>
                <w:rFonts w:ascii="Times New Roman" w:hAnsi="Times New Roman" w:cs="Times New Roman"/>
                <w:color w:val="000000"/>
                <w:spacing w:val="-5"/>
                <w:sz w:val="18"/>
                <w:szCs w:val="18"/>
                <w:lang w:val="fr-FR"/>
              </w:rPr>
              <w:t>maintenancxe</w:t>
            </w:r>
            <w:proofErr w:type="spellEnd"/>
            <w:r w:rsidR="005E5707">
              <w:rPr>
                <w:rFonts w:ascii="Times New Roman" w:hAnsi="Times New Roman" w:cs="Times New Roman"/>
                <w:color w:val="000000"/>
                <w:spacing w:val="-5"/>
                <w:sz w:val="18"/>
                <w:szCs w:val="18"/>
                <w:lang w:val="fr-FR"/>
              </w:rPr>
              <w:t xml:space="preserve"> </w:t>
            </w:r>
            <w:proofErr w:type="spellStart"/>
            <w:r w:rsidR="005E5707">
              <w:rPr>
                <w:rFonts w:ascii="Times New Roman" w:hAnsi="Times New Roman" w:cs="Times New Roman"/>
                <w:color w:val="000000"/>
                <w:spacing w:val="-5"/>
                <w:sz w:val="18"/>
                <w:szCs w:val="18"/>
                <w:lang w:val="fr-FR"/>
              </w:rPr>
              <w:t>electrique</w:t>
            </w:r>
            <w:proofErr w:type="spellEnd"/>
            <w:r w:rsidR="005E5707">
              <w:rPr>
                <w:rFonts w:ascii="Times New Roman" w:hAnsi="Times New Roman" w:cs="Times New Roman"/>
                <w:color w:val="000000"/>
                <w:spacing w:val="-5"/>
                <w:sz w:val="18"/>
                <w:szCs w:val="18"/>
                <w:lang w:val="fr-FR"/>
              </w:rPr>
              <w:t xml:space="preserve">. </w:t>
            </w:r>
            <w:r w:rsidR="005E5707" w:rsidRPr="005E5707">
              <w:rPr>
                <w:rFonts w:ascii="Times New Roman" w:hAnsi="Times New Roman" w:cs="Times New Roman"/>
                <w:color w:val="000000"/>
                <w:spacing w:val="-5"/>
                <w:sz w:val="18"/>
                <w:szCs w:val="18"/>
                <w:lang w:val="fr-FR"/>
              </w:rPr>
              <w:t>Effectuer les travaux électriques, les</w:t>
            </w:r>
            <w:r w:rsidR="005E5707">
              <w:rPr>
                <w:rFonts w:ascii="Times New Roman" w:hAnsi="Times New Roman" w:cs="Times New Roman"/>
                <w:color w:val="000000"/>
                <w:spacing w:val="-5"/>
                <w:sz w:val="18"/>
                <w:szCs w:val="18"/>
                <w:lang w:val="fr-FR"/>
              </w:rPr>
              <w:t xml:space="preserve"> entretiens, le raccordement, </w:t>
            </w:r>
            <w:proofErr w:type="gramStart"/>
            <w:r w:rsidR="005E5707">
              <w:rPr>
                <w:rFonts w:ascii="Times New Roman" w:hAnsi="Times New Roman" w:cs="Times New Roman"/>
                <w:color w:val="000000"/>
                <w:spacing w:val="-5"/>
                <w:sz w:val="18"/>
                <w:szCs w:val="18"/>
                <w:lang w:val="fr-FR"/>
              </w:rPr>
              <w:t xml:space="preserve">les </w:t>
            </w:r>
            <w:r w:rsidR="005E5707" w:rsidRPr="005E5707">
              <w:rPr>
                <w:rFonts w:ascii="Times New Roman" w:hAnsi="Times New Roman" w:cs="Times New Roman"/>
                <w:color w:val="000000"/>
                <w:spacing w:val="-5"/>
                <w:sz w:val="18"/>
                <w:szCs w:val="18"/>
                <w:lang w:val="fr-FR"/>
              </w:rPr>
              <w:t>installation</w:t>
            </w:r>
            <w:proofErr w:type="gramEnd"/>
            <w:r w:rsidR="005E5707" w:rsidRPr="005E5707">
              <w:rPr>
                <w:rFonts w:ascii="Times New Roman" w:hAnsi="Times New Roman" w:cs="Times New Roman"/>
                <w:color w:val="000000"/>
                <w:spacing w:val="-5"/>
                <w:sz w:val="18"/>
                <w:szCs w:val="18"/>
                <w:lang w:val="fr-FR"/>
              </w:rPr>
              <w:t xml:space="preserve"> et les réparations de tous les systèmes électriques de la mine </w:t>
            </w:r>
            <w:proofErr w:type="spellStart"/>
            <w:r w:rsidR="005E5707" w:rsidRPr="005E5707">
              <w:rPr>
                <w:rFonts w:ascii="Times New Roman" w:hAnsi="Times New Roman" w:cs="Times New Roman"/>
                <w:color w:val="000000"/>
                <w:spacing w:val="-5"/>
                <w:sz w:val="18"/>
                <w:szCs w:val="18"/>
                <w:lang w:val="fr-FR"/>
              </w:rPr>
              <w:t>Tasiast</w:t>
            </w:r>
            <w:proofErr w:type="spellEnd"/>
            <w:r w:rsidR="005E5707" w:rsidRPr="005E5707">
              <w:rPr>
                <w:rFonts w:ascii="Times New Roman" w:hAnsi="Times New Roman" w:cs="Times New Roman"/>
                <w:color w:val="000000"/>
                <w:spacing w:val="-5"/>
                <w:sz w:val="18"/>
                <w:szCs w:val="18"/>
                <w:lang w:val="fr-FR"/>
              </w:rPr>
              <w:t xml:space="preserve"> et de la ligne et de la station de sondage. Les travaux couvrent les lignes électriques aériennes à haute tension, le câblage et les terminaisons HT, l’installation avec maintenance (33KV, 15KV, 11KV, 6.6KV) avec leurs relais de commutation et de protection, les systèmes électriques BT généraux dans les bâtiments, les bureaux et les ateliers, les moteurs triphasés de 400 volts et leurs commandes, ainsi que les travaux d’instrumentation électrique allant des automates programmables aux systèmes SCADA</w:t>
            </w:r>
            <w:r w:rsidR="005E5707">
              <w:rPr>
                <w:rFonts w:ascii="Times New Roman" w:hAnsi="Times New Roman" w:cs="Times New Roman"/>
                <w:color w:val="000000"/>
                <w:spacing w:val="-5"/>
                <w:sz w:val="18"/>
                <w:szCs w:val="18"/>
                <w:lang w:val="fr-FR"/>
              </w:rPr>
              <w:t>.</w:t>
            </w:r>
          </w:p>
          <w:p w14:paraId="42487177" w14:textId="77777777" w:rsidR="005E5707" w:rsidRDefault="005E5707" w:rsidP="005E5707">
            <w:pPr>
              <w:spacing w:after="0"/>
              <w:jc w:val="both"/>
              <w:textAlignment w:val="baseline"/>
              <w:rPr>
                <w:rFonts w:ascii="Times New Roman" w:hAnsi="Times New Roman" w:cs="Times New Roman"/>
                <w:color w:val="000000"/>
                <w:spacing w:val="-5"/>
                <w:sz w:val="18"/>
                <w:szCs w:val="18"/>
                <w:lang w:val="fr-FR"/>
              </w:rPr>
            </w:pPr>
          </w:p>
          <w:p w14:paraId="1552E25E" w14:textId="64ABAEC4" w:rsidR="005E5707" w:rsidRDefault="005E5707" w:rsidP="000F7611">
            <w:pPr>
              <w:spacing w:after="0" w:line="240" w:lineRule="auto"/>
              <w:ind w:right="72"/>
              <w:jc w:val="both"/>
              <w:textAlignment w:val="baseline"/>
              <w:rPr>
                <w:rFonts w:ascii="Times New Roman" w:hAnsi="Times New Roman" w:cs="Times New Roman"/>
                <w:b/>
                <w:color w:val="000000"/>
                <w:spacing w:val="-5"/>
                <w:sz w:val="18"/>
                <w:szCs w:val="18"/>
                <w:u w:val="single"/>
                <w:lang w:val="fr-FR"/>
              </w:rPr>
            </w:pPr>
            <w:r>
              <w:rPr>
                <w:rFonts w:ascii="Times New Roman" w:hAnsi="Times New Roman" w:cs="Times New Roman"/>
                <w:color w:val="000000"/>
                <w:spacing w:val="-5"/>
                <w:sz w:val="18"/>
                <w:szCs w:val="18"/>
                <w:lang w:val="fr-FR"/>
              </w:rPr>
              <w:t xml:space="preserve"> </w:t>
            </w:r>
          </w:p>
          <w:p w14:paraId="594FA4A6" w14:textId="1DDBD3A3" w:rsidR="000F7611" w:rsidRPr="00E047EA" w:rsidRDefault="000F7611" w:rsidP="000F7611">
            <w:pPr>
              <w:spacing w:after="0" w:line="240" w:lineRule="auto"/>
              <w:ind w:right="72"/>
              <w:jc w:val="both"/>
              <w:textAlignment w:val="baseline"/>
              <w:rPr>
                <w:rFonts w:ascii="Times New Roman" w:hAnsi="Times New Roman" w:cs="Times New Roman"/>
                <w:b/>
                <w:color w:val="000000"/>
                <w:spacing w:val="-5"/>
                <w:sz w:val="18"/>
                <w:szCs w:val="18"/>
                <w:u w:val="single"/>
                <w:lang w:val="fr-FR"/>
              </w:rPr>
            </w:pPr>
            <w:r w:rsidRPr="00E047EA">
              <w:rPr>
                <w:rFonts w:ascii="Times New Roman" w:hAnsi="Times New Roman" w:cs="Times New Roman"/>
                <w:b/>
                <w:color w:val="000000"/>
                <w:spacing w:val="-5"/>
                <w:sz w:val="18"/>
                <w:szCs w:val="18"/>
                <w:u w:val="single"/>
                <w:lang w:val="fr-FR"/>
              </w:rPr>
              <w:t>Exigences Techniques</w:t>
            </w:r>
          </w:p>
          <w:p w14:paraId="5F6C6286" w14:textId="77777777" w:rsidR="000F7611" w:rsidRPr="00E047EA" w:rsidRDefault="000F7611" w:rsidP="000F7611">
            <w:pPr>
              <w:spacing w:after="0" w:line="240" w:lineRule="auto"/>
              <w:ind w:left="276" w:right="72"/>
              <w:jc w:val="both"/>
              <w:textAlignment w:val="baseline"/>
              <w:rPr>
                <w:rFonts w:ascii="Times New Roman" w:hAnsi="Times New Roman" w:cs="Times New Roman"/>
                <w:b/>
                <w:color w:val="000000"/>
                <w:spacing w:val="-5"/>
                <w:sz w:val="18"/>
                <w:szCs w:val="18"/>
                <w:u w:val="single"/>
                <w:lang w:val="fr-FR"/>
              </w:rPr>
            </w:pPr>
          </w:p>
          <w:p w14:paraId="47B56737" w14:textId="1D7D1B5B" w:rsidR="000F7611" w:rsidRPr="000F7611" w:rsidRDefault="000F7611" w:rsidP="000F7611">
            <w:pPr>
              <w:spacing w:after="0"/>
              <w:jc w:val="both"/>
              <w:textAlignment w:val="baseline"/>
              <w:rPr>
                <w:rFonts w:ascii="Times New Roman" w:hAnsi="Times New Roman" w:cs="Times New Roman"/>
                <w:color w:val="000000"/>
                <w:spacing w:val="-5"/>
                <w:sz w:val="18"/>
                <w:szCs w:val="18"/>
                <w:lang w:val="fr-FR"/>
              </w:rPr>
            </w:pPr>
            <w:r w:rsidRPr="000F7611">
              <w:rPr>
                <w:rFonts w:ascii="Times New Roman" w:hAnsi="Times New Roman" w:cs="Times New Roman"/>
                <w:color w:val="000000"/>
                <w:spacing w:val="-5"/>
                <w:sz w:val="18"/>
                <w:szCs w:val="18"/>
                <w:lang w:val="fr-FR"/>
              </w:rPr>
              <w:t>Les services comprennent, sans s'y limiter</w:t>
            </w:r>
            <w:r w:rsidR="00710082">
              <w:rPr>
                <w:rFonts w:ascii="Times New Roman" w:hAnsi="Times New Roman" w:cs="Times New Roman"/>
                <w:color w:val="000000"/>
                <w:spacing w:val="-5"/>
                <w:sz w:val="18"/>
                <w:szCs w:val="18"/>
                <w:lang w:val="fr-FR"/>
              </w:rPr>
              <w:t xml:space="preserve"> aux</w:t>
            </w:r>
            <w:r w:rsidRPr="000F7611">
              <w:rPr>
                <w:rFonts w:ascii="Times New Roman" w:hAnsi="Times New Roman" w:cs="Times New Roman"/>
                <w:color w:val="000000"/>
                <w:spacing w:val="-5"/>
                <w:sz w:val="18"/>
                <w:szCs w:val="18"/>
                <w:lang w:val="fr-FR"/>
              </w:rPr>
              <w:t>, éléments suivants :</w:t>
            </w:r>
          </w:p>
          <w:p w14:paraId="2859372B" w14:textId="77777777" w:rsidR="000F7611" w:rsidRPr="00E047EA" w:rsidRDefault="000F7611" w:rsidP="000F7611">
            <w:pPr>
              <w:tabs>
                <w:tab w:val="left" w:pos="360"/>
                <w:tab w:val="left" w:pos="1530"/>
              </w:tabs>
              <w:spacing w:after="0" w:line="240" w:lineRule="auto"/>
              <w:ind w:left="996" w:right="72"/>
              <w:jc w:val="both"/>
              <w:textAlignment w:val="baseline"/>
              <w:rPr>
                <w:rFonts w:ascii="Times New Roman" w:hAnsi="Times New Roman" w:cs="Times New Roman"/>
                <w:color w:val="000000"/>
                <w:sz w:val="18"/>
                <w:szCs w:val="18"/>
                <w:lang w:val="fr-FR"/>
              </w:rPr>
            </w:pPr>
          </w:p>
          <w:p w14:paraId="0348D624" w14:textId="2EA3890D" w:rsidR="000F7611" w:rsidRPr="000F7611" w:rsidRDefault="000F7611" w:rsidP="000F7611">
            <w:pPr>
              <w:spacing w:after="0"/>
              <w:ind w:left="636"/>
              <w:jc w:val="both"/>
              <w:textAlignment w:val="baseline"/>
              <w:rPr>
                <w:rFonts w:ascii="Times New Roman" w:hAnsi="Times New Roman" w:cs="Times New Roman"/>
                <w:color w:val="000000"/>
                <w:spacing w:val="-5"/>
                <w:sz w:val="18"/>
                <w:szCs w:val="18"/>
                <w:lang w:val="fr-FR"/>
              </w:rPr>
            </w:pPr>
            <w:r w:rsidRPr="000F7611">
              <w:rPr>
                <w:rFonts w:ascii="Times New Roman" w:hAnsi="Times New Roman" w:cs="Times New Roman"/>
                <w:color w:val="000000"/>
                <w:spacing w:val="-5"/>
                <w:sz w:val="18"/>
                <w:szCs w:val="18"/>
                <w:lang w:val="fr-FR"/>
              </w:rPr>
              <w:t xml:space="preserve">1. </w:t>
            </w:r>
            <w:r w:rsidR="000E7CC6">
              <w:rPr>
                <w:rFonts w:ascii="Times New Roman" w:hAnsi="Times New Roman" w:cs="Times New Roman"/>
                <w:color w:val="000000"/>
                <w:spacing w:val="-5"/>
                <w:sz w:val="18"/>
                <w:szCs w:val="18"/>
                <w:lang w:val="fr-FR"/>
              </w:rPr>
              <w:t xml:space="preserve">Le </w:t>
            </w:r>
            <w:r w:rsidR="00336016">
              <w:rPr>
                <w:rFonts w:ascii="Times New Roman" w:hAnsi="Times New Roman" w:cs="Times New Roman"/>
                <w:color w:val="000000"/>
                <w:spacing w:val="-5"/>
                <w:sz w:val="18"/>
                <w:szCs w:val="18"/>
                <w:lang w:val="fr-FR"/>
              </w:rPr>
              <w:t xml:space="preserve">prestataire devra posséder des expériences en matière </w:t>
            </w:r>
            <w:r w:rsidR="005E5707">
              <w:rPr>
                <w:rFonts w:ascii="Times New Roman" w:hAnsi="Times New Roman" w:cs="Times New Roman"/>
                <w:color w:val="000000"/>
                <w:spacing w:val="-5"/>
                <w:sz w:val="18"/>
                <w:szCs w:val="18"/>
                <w:lang w:val="fr-FR"/>
              </w:rPr>
              <w:t xml:space="preserve">de </w:t>
            </w:r>
            <w:proofErr w:type="spellStart"/>
            <w:proofErr w:type="gramStart"/>
            <w:r w:rsidR="005E5707">
              <w:rPr>
                <w:rFonts w:ascii="Times New Roman" w:hAnsi="Times New Roman" w:cs="Times New Roman"/>
                <w:color w:val="000000"/>
                <w:spacing w:val="-5"/>
                <w:sz w:val="18"/>
                <w:szCs w:val="18"/>
                <w:lang w:val="fr-FR"/>
              </w:rPr>
              <w:t>maintenancedans</w:t>
            </w:r>
            <w:proofErr w:type="spellEnd"/>
            <w:r w:rsidR="005E5707">
              <w:rPr>
                <w:rFonts w:ascii="Times New Roman" w:hAnsi="Times New Roman" w:cs="Times New Roman"/>
                <w:color w:val="000000"/>
                <w:spacing w:val="-5"/>
                <w:sz w:val="18"/>
                <w:szCs w:val="18"/>
                <w:lang w:val="fr-FR"/>
              </w:rPr>
              <w:t xml:space="preserve">  </w:t>
            </w:r>
            <w:proofErr w:type="spellStart"/>
            <w:r w:rsidR="005E5707">
              <w:rPr>
                <w:rFonts w:ascii="Times New Roman" w:hAnsi="Times New Roman" w:cs="Times New Roman"/>
                <w:color w:val="000000"/>
                <w:spacing w:val="-5"/>
                <w:sz w:val="18"/>
                <w:szCs w:val="18"/>
                <w:lang w:val="fr-FR"/>
              </w:rPr>
              <w:t>eletricque</w:t>
            </w:r>
            <w:proofErr w:type="spellEnd"/>
            <w:proofErr w:type="gramEnd"/>
            <w:r w:rsidR="005E5707">
              <w:rPr>
                <w:rFonts w:ascii="Times New Roman" w:hAnsi="Times New Roman" w:cs="Times New Roman"/>
                <w:color w:val="000000"/>
                <w:spacing w:val="-5"/>
                <w:sz w:val="18"/>
                <w:szCs w:val="18"/>
                <w:lang w:val="fr-FR"/>
              </w:rPr>
              <w:t xml:space="preserve"> </w:t>
            </w:r>
          </w:p>
          <w:p w14:paraId="1C4BC759" w14:textId="522A1AD1" w:rsidR="000F7611" w:rsidRPr="000F7611" w:rsidRDefault="000F7611" w:rsidP="000F7611">
            <w:pPr>
              <w:spacing w:after="0"/>
              <w:ind w:left="636"/>
              <w:jc w:val="both"/>
              <w:textAlignment w:val="baseline"/>
              <w:rPr>
                <w:rFonts w:ascii="Times New Roman" w:hAnsi="Times New Roman" w:cs="Times New Roman"/>
                <w:color w:val="000000"/>
                <w:spacing w:val="-5"/>
                <w:sz w:val="18"/>
                <w:szCs w:val="18"/>
                <w:lang w:val="fr-FR"/>
              </w:rPr>
            </w:pPr>
            <w:r w:rsidRPr="000F7611">
              <w:rPr>
                <w:rFonts w:ascii="Times New Roman" w:hAnsi="Times New Roman" w:cs="Times New Roman"/>
                <w:color w:val="000000"/>
                <w:spacing w:val="-5"/>
                <w:sz w:val="18"/>
                <w:szCs w:val="18"/>
                <w:lang w:val="fr-FR"/>
              </w:rPr>
              <w:t xml:space="preserve">2. </w:t>
            </w:r>
            <w:r w:rsidR="000E7CC6">
              <w:rPr>
                <w:rFonts w:ascii="Times New Roman" w:hAnsi="Times New Roman" w:cs="Times New Roman"/>
                <w:color w:val="000000"/>
                <w:spacing w:val="-5"/>
                <w:sz w:val="18"/>
                <w:szCs w:val="18"/>
                <w:lang w:val="fr-FR"/>
              </w:rPr>
              <w:t xml:space="preserve">Fournir des </w:t>
            </w:r>
            <w:proofErr w:type="spellStart"/>
            <w:r w:rsidR="005E5707">
              <w:rPr>
                <w:rFonts w:ascii="Times New Roman" w:hAnsi="Times New Roman" w:cs="Times New Roman"/>
                <w:color w:val="000000"/>
                <w:spacing w:val="-5"/>
                <w:sz w:val="18"/>
                <w:szCs w:val="18"/>
                <w:lang w:val="fr-FR"/>
              </w:rPr>
              <w:t>references</w:t>
            </w:r>
            <w:proofErr w:type="spellEnd"/>
            <w:r w:rsidR="005E5707">
              <w:rPr>
                <w:rFonts w:ascii="Times New Roman" w:hAnsi="Times New Roman" w:cs="Times New Roman"/>
                <w:color w:val="000000"/>
                <w:spacing w:val="-5"/>
                <w:sz w:val="18"/>
                <w:szCs w:val="18"/>
                <w:lang w:val="fr-FR"/>
              </w:rPr>
              <w:t xml:space="preserve">, </w:t>
            </w:r>
            <w:r w:rsidR="000E7CC6">
              <w:rPr>
                <w:rFonts w:ascii="Times New Roman" w:hAnsi="Times New Roman" w:cs="Times New Roman"/>
                <w:color w:val="000000"/>
                <w:spacing w:val="-5"/>
                <w:sz w:val="18"/>
                <w:szCs w:val="18"/>
                <w:lang w:val="fr-FR"/>
              </w:rPr>
              <w:t xml:space="preserve">attestations, certificats ou tout autre document prouvant son </w:t>
            </w:r>
            <w:proofErr w:type="spellStart"/>
            <w:r w:rsidR="000E7CC6">
              <w:rPr>
                <w:rFonts w:ascii="Times New Roman" w:hAnsi="Times New Roman" w:cs="Times New Roman"/>
                <w:color w:val="000000"/>
                <w:spacing w:val="-5"/>
                <w:sz w:val="18"/>
                <w:szCs w:val="18"/>
                <w:lang w:val="fr-FR"/>
              </w:rPr>
              <w:t>éxpérience</w:t>
            </w:r>
            <w:proofErr w:type="spellEnd"/>
            <w:r w:rsidR="000E7CC6">
              <w:rPr>
                <w:rFonts w:ascii="Times New Roman" w:hAnsi="Times New Roman" w:cs="Times New Roman"/>
                <w:color w:val="000000"/>
                <w:spacing w:val="-5"/>
                <w:sz w:val="18"/>
                <w:szCs w:val="18"/>
                <w:lang w:val="fr-FR"/>
              </w:rPr>
              <w:t xml:space="preserve"> dans le domaines</w:t>
            </w:r>
            <w:r w:rsidR="00336016">
              <w:rPr>
                <w:rFonts w:ascii="Times New Roman" w:hAnsi="Times New Roman" w:cs="Times New Roman"/>
                <w:color w:val="000000"/>
                <w:spacing w:val="-5"/>
                <w:sz w:val="18"/>
                <w:szCs w:val="18"/>
                <w:lang w:val="fr-FR"/>
              </w:rPr>
              <w:t xml:space="preserve"> </w:t>
            </w:r>
            <w:proofErr w:type="spellStart"/>
            <w:r w:rsidR="005E5707">
              <w:rPr>
                <w:rFonts w:ascii="Times New Roman" w:hAnsi="Times New Roman" w:cs="Times New Roman"/>
                <w:color w:val="000000"/>
                <w:spacing w:val="-5"/>
                <w:sz w:val="18"/>
                <w:szCs w:val="18"/>
                <w:lang w:val="fr-FR"/>
              </w:rPr>
              <w:t>electrique</w:t>
            </w:r>
            <w:proofErr w:type="spellEnd"/>
            <w:r w:rsidR="005E5707">
              <w:rPr>
                <w:rFonts w:ascii="Times New Roman" w:hAnsi="Times New Roman" w:cs="Times New Roman"/>
                <w:color w:val="000000"/>
                <w:spacing w:val="-5"/>
                <w:sz w:val="18"/>
                <w:szCs w:val="18"/>
                <w:lang w:val="fr-FR"/>
              </w:rPr>
              <w:t xml:space="preserve"> </w:t>
            </w:r>
          </w:p>
          <w:p w14:paraId="06C2430B" w14:textId="4D668E4E" w:rsidR="000F7611" w:rsidRDefault="000F7611" w:rsidP="000E7CC6">
            <w:pPr>
              <w:spacing w:after="0"/>
              <w:ind w:left="636"/>
              <w:jc w:val="both"/>
              <w:textAlignment w:val="baseline"/>
              <w:rPr>
                <w:rFonts w:ascii="Times New Roman" w:hAnsi="Times New Roman" w:cs="Times New Roman"/>
                <w:color w:val="000000"/>
                <w:spacing w:val="-5"/>
                <w:sz w:val="18"/>
                <w:szCs w:val="18"/>
                <w:lang w:val="fr-FR"/>
              </w:rPr>
            </w:pPr>
            <w:r w:rsidRPr="000F7611">
              <w:rPr>
                <w:rFonts w:ascii="Times New Roman" w:hAnsi="Times New Roman" w:cs="Times New Roman"/>
                <w:color w:val="000000"/>
                <w:spacing w:val="-5"/>
                <w:sz w:val="18"/>
                <w:szCs w:val="18"/>
                <w:lang w:val="fr-FR"/>
              </w:rPr>
              <w:t xml:space="preserve">3. </w:t>
            </w:r>
            <w:r w:rsidR="000E7CC6">
              <w:rPr>
                <w:rFonts w:ascii="Times New Roman" w:hAnsi="Times New Roman" w:cs="Times New Roman"/>
                <w:color w:val="000000"/>
                <w:spacing w:val="-5"/>
                <w:sz w:val="18"/>
                <w:szCs w:val="18"/>
                <w:lang w:val="fr-FR"/>
              </w:rPr>
              <w:t>Four</w:t>
            </w:r>
            <w:r w:rsidR="00D206AB">
              <w:rPr>
                <w:rFonts w:ascii="Times New Roman" w:hAnsi="Times New Roman" w:cs="Times New Roman"/>
                <w:color w:val="000000"/>
                <w:spacing w:val="-5"/>
                <w:sz w:val="18"/>
                <w:szCs w:val="18"/>
                <w:lang w:val="fr-FR"/>
              </w:rPr>
              <w:t>nir le profil de l</w:t>
            </w:r>
            <w:r w:rsidR="00336016">
              <w:rPr>
                <w:rFonts w:ascii="Times New Roman" w:hAnsi="Times New Roman" w:cs="Times New Roman"/>
                <w:color w:val="000000"/>
                <w:spacing w:val="-5"/>
                <w:sz w:val="18"/>
                <w:szCs w:val="18"/>
                <w:lang w:val="fr-FR"/>
              </w:rPr>
              <w:t xml:space="preserve">a société ou de l’agence </w:t>
            </w:r>
            <w:r w:rsidR="000E7CC6">
              <w:rPr>
                <w:rFonts w:ascii="Times New Roman" w:hAnsi="Times New Roman" w:cs="Times New Roman"/>
                <w:color w:val="000000"/>
                <w:spacing w:val="-5"/>
                <w:sz w:val="18"/>
                <w:szCs w:val="18"/>
                <w:lang w:val="fr-FR"/>
              </w:rPr>
              <w:t xml:space="preserve">qui sera </w:t>
            </w:r>
            <w:proofErr w:type="spellStart"/>
            <w:r w:rsidR="000E7CC6">
              <w:rPr>
                <w:rFonts w:ascii="Times New Roman" w:hAnsi="Times New Roman" w:cs="Times New Roman"/>
                <w:color w:val="000000"/>
                <w:spacing w:val="-5"/>
                <w:sz w:val="18"/>
                <w:szCs w:val="18"/>
                <w:lang w:val="fr-FR"/>
              </w:rPr>
              <w:t>intéréssé</w:t>
            </w:r>
            <w:proofErr w:type="spellEnd"/>
            <w:r w:rsidR="000E7CC6">
              <w:rPr>
                <w:rFonts w:ascii="Times New Roman" w:hAnsi="Times New Roman" w:cs="Times New Roman"/>
                <w:color w:val="000000"/>
                <w:spacing w:val="-5"/>
                <w:sz w:val="18"/>
                <w:szCs w:val="18"/>
                <w:lang w:val="fr-FR"/>
              </w:rPr>
              <w:t xml:space="preserve"> à </w:t>
            </w:r>
            <w:proofErr w:type="spellStart"/>
            <w:r w:rsidR="000E7CC6">
              <w:rPr>
                <w:rFonts w:ascii="Times New Roman" w:hAnsi="Times New Roman" w:cs="Times New Roman"/>
                <w:color w:val="000000"/>
                <w:spacing w:val="-5"/>
                <w:sz w:val="18"/>
                <w:szCs w:val="18"/>
                <w:lang w:val="fr-FR"/>
              </w:rPr>
              <w:t>particper</w:t>
            </w:r>
            <w:proofErr w:type="spellEnd"/>
            <w:r w:rsidR="000E7CC6">
              <w:rPr>
                <w:rFonts w:ascii="Times New Roman" w:hAnsi="Times New Roman" w:cs="Times New Roman"/>
                <w:color w:val="000000"/>
                <w:spacing w:val="-5"/>
                <w:sz w:val="18"/>
                <w:szCs w:val="18"/>
                <w:lang w:val="fr-FR"/>
              </w:rPr>
              <w:t xml:space="preserve"> </w:t>
            </w:r>
            <w:r w:rsidR="00710082">
              <w:rPr>
                <w:rFonts w:ascii="Times New Roman" w:hAnsi="Times New Roman" w:cs="Times New Roman"/>
                <w:color w:val="000000"/>
                <w:spacing w:val="-5"/>
                <w:sz w:val="18"/>
                <w:szCs w:val="18"/>
                <w:lang w:val="fr-FR"/>
              </w:rPr>
              <w:t>à</w:t>
            </w:r>
            <w:r w:rsidR="000E7CC6">
              <w:rPr>
                <w:rFonts w:ascii="Times New Roman" w:hAnsi="Times New Roman" w:cs="Times New Roman"/>
                <w:color w:val="000000"/>
                <w:spacing w:val="-5"/>
                <w:sz w:val="18"/>
                <w:szCs w:val="18"/>
                <w:lang w:val="fr-FR"/>
              </w:rPr>
              <w:t xml:space="preserve"> l’appel </w:t>
            </w:r>
            <w:r w:rsidR="00710082">
              <w:rPr>
                <w:rFonts w:ascii="Times New Roman" w:hAnsi="Times New Roman" w:cs="Times New Roman"/>
                <w:color w:val="000000"/>
                <w:spacing w:val="-5"/>
                <w:sz w:val="18"/>
                <w:szCs w:val="18"/>
                <w:lang w:val="fr-FR"/>
              </w:rPr>
              <w:t>d</w:t>
            </w:r>
            <w:r w:rsidR="000E7CC6">
              <w:rPr>
                <w:rFonts w:ascii="Times New Roman" w:hAnsi="Times New Roman" w:cs="Times New Roman"/>
                <w:color w:val="000000"/>
                <w:spacing w:val="-5"/>
                <w:sz w:val="18"/>
                <w:szCs w:val="18"/>
                <w:lang w:val="fr-FR"/>
              </w:rPr>
              <w:t>‘offres</w:t>
            </w:r>
          </w:p>
          <w:p w14:paraId="32246E47" w14:textId="77777777" w:rsidR="000F7611" w:rsidRPr="000F7611" w:rsidRDefault="000F7611" w:rsidP="000F7611">
            <w:pPr>
              <w:spacing w:after="0"/>
              <w:jc w:val="both"/>
              <w:textAlignment w:val="baseline"/>
              <w:rPr>
                <w:rFonts w:ascii="Times New Roman" w:hAnsi="Times New Roman" w:cs="Times New Roman"/>
                <w:color w:val="000000"/>
                <w:spacing w:val="-5"/>
                <w:sz w:val="18"/>
                <w:szCs w:val="18"/>
                <w:lang w:val="fr-FR"/>
              </w:rPr>
            </w:pPr>
          </w:p>
          <w:p w14:paraId="6592B5F1" w14:textId="77777777" w:rsidR="000F7611" w:rsidRPr="000F7611" w:rsidRDefault="000F7611" w:rsidP="000F7611">
            <w:pPr>
              <w:spacing w:after="0"/>
              <w:jc w:val="both"/>
              <w:textAlignment w:val="baseline"/>
              <w:rPr>
                <w:rFonts w:ascii="Times New Roman" w:hAnsi="Times New Roman" w:cs="Times New Roman"/>
                <w:b/>
                <w:bCs/>
                <w:color w:val="000000"/>
                <w:spacing w:val="-5"/>
                <w:sz w:val="18"/>
                <w:szCs w:val="18"/>
                <w:u w:val="single"/>
                <w:lang w:val="fr-FR"/>
              </w:rPr>
            </w:pPr>
            <w:r w:rsidRPr="000F7611">
              <w:rPr>
                <w:rFonts w:ascii="Times New Roman" w:hAnsi="Times New Roman" w:cs="Times New Roman"/>
                <w:b/>
                <w:bCs/>
                <w:color w:val="000000"/>
                <w:spacing w:val="-5"/>
                <w:sz w:val="18"/>
                <w:szCs w:val="18"/>
                <w:u w:val="single"/>
                <w:lang w:val="fr-FR"/>
              </w:rPr>
              <w:t>Exigences commerciales</w:t>
            </w:r>
          </w:p>
          <w:p w14:paraId="66A11E97" w14:textId="77777777" w:rsidR="000F7611" w:rsidRPr="00E047EA" w:rsidRDefault="000F7611" w:rsidP="000F7611">
            <w:pPr>
              <w:spacing w:after="0"/>
              <w:jc w:val="both"/>
              <w:textAlignment w:val="baseline"/>
              <w:rPr>
                <w:rFonts w:ascii="Times New Roman" w:hAnsi="Times New Roman" w:cs="Times New Roman"/>
                <w:color w:val="000000"/>
                <w:spacing w:val="-5"/>
                <w:sz w:val="18"/>
                <w:szCs w:val="18"/>
                <w:lang w:val="fr-FR"/>
              </w:rPr>
            </w:pPr>
          </w:p>
          <w:p w14:paraId="485ABA30" w14:textId="75AEE9E7" w:rsidR="000F7611" w:rsidRPr="000F7611" w:rsidRDefault="00D206AB" w:rsidP="000F7611">
            <w:pPr>
              <w:spacing w:after="0"/>
              <w:ind w:left="720"/>
              <w:jc w:val="both"/>
              <w:textAlignment w:val="baseline"/>
              <w:rPr>
                <w:rFonts w:ascii="Times New Roman" w:hAnsi="Times New Roman" w:cs="Times New Roman"/>
                <w:color w:val="000000"/>
                <w:spacing w:val="-5"/>
                <w:sz w:val="18"/>
                <w:szCs w:val="18"/>
                <w:lang w:val="fr-FR"/>
              </w:rPr>
            </w:pPr>
            <w:r>
              <w:rPr>
                <w:rFonts w:ascii="Times New Roman" w:hAnsi="Times New Roman" w:cs="Times New Roman"/>
                <w:color w:val="000000"/>
                <w:spacing w:val="-5"/>
                <w:sz w:val="18"/>
                <w:szCs w:val="18"/>
                <w:lang w:val="fr-FR"/>
              </w:rPr>
              <w:t>5</w:t>
            </w:r>
            <w:r w:rsidR="000F7611" w:rsidRPr="000F7611">
              <w:rPr>
                <w:rFonts w:ascii="Times New Roman" w:hAnsi="Times New Roman" w:cs="Times New Roman"/>
                <w:color w:val="000000"/>
                <w:spacing w:val="-5"/>
                <w:sz w:val="18"/>
                <w:szCs w:val="18"/>
                <w:lang w:val="fr-FR"/>
              </w:rPr>
              <w:t>. Les entrepreneurs intéressés doivent être enregistrés avec les numéros RC et N.I.F ;</w:t>
            </w:r>
          </w:p>
          <w:p w14:paraId="5BA5A2E5" w14:textId="1AEE3531" w:rsidR="000F7611" w:rsidRPr="000F7611" w:rsidRDefault="00D206AB" w:rsidP="000F7611">
            <w:pPr>
              <w:spacing w:after="0"/>
              <w:ind w:left="720"/>
              <w:jc w:val="both"/>
              <w:textAlignment w:val="baseline"/>
              <w:rPr>
                <w:rFonts w:ascii="Times New Roman" w:hAnsi="Times New Roman" w:cs="Times New Roman"/>
                <w:color w:val="000000"/>
                <w:spacing w:val="-5"/>
                <w:sz w:val="18"/>
                <w:szCs w:val="18"/>
                <w:lang w:val="fr-FR"/>
              </w:rPr>
            </w:pPr>
            <w:r>
              <w:rPr>
                <w:rFonts w:ascii="Times New Roman" w:hAnsi="Times New Roman" w:cs="Times New Roman"/>
                <w:color w:val="000000"/>
                <w:spacing w:val="-5"/>
                <w:sz w:val="18"/>
                <w:szCs w:val="18"/>
                <w:lang w:val="fr-FR"/>
              </w:rPr>
              <w:t>6</w:t>
            </w:r>
            <w:r w:rsidR="000F7611" w:rsidRPr="000F7611">
              <w:rPr>
                <w:rFonts w:ascii="Times New Roman" w:hAnsi="Times New Roman" w:cs="Times New Roman"/>
                <w:color w:val="000000"/>
                <w:spacing w:val="-5"/>
                <w:sz w:val="18"/>
                <w:szCs w:val="18"/>
                <w:lang w:val="fr-FR"/>
              </w:rPr>
              <w:t>. Indique</w:t>
            </w:r>
            <w:r w:rsidR="000F7611">
              <w:rPr>
                <w:rFonts w:ascii="Times New Roman" w:hAnsi="Times New Roman" w:cs="Times New Roman"/>
                <w:color w:val="000000"/>
                <w:spacing w:val="-5"/>
                <w:sz w:val="18"/>
                <w:szCs w:val="18"/>
                <w:lang w:val="fr-FR"/>
              </w:rPr>
              <w:t>r</w:t>
            </w:r>
            <w:r w:rsidR="000F7611" w:rsidRPr="000F7611">
              <w:rPr>
                <w:rFonts w:ascii="Times New Roman" w:hAnsi="Times New Roman" w:cs="Times New Roman"/>
                <w:color w:val="000000"/>
                <w:spacing w:val="-5"/>
                <w:sz w:val="18"/>
                <w:szCs w:val="18"/>
                <w:lang w:val="fr-FR"/>
              </w:rPr>
              <w:t xml:space="preserve"> une expérience dans le(s) domaine(s) demandé(s) d'au moins trois ans dans la fourniture du service </w:t>
            </w:r>
            <w:r>
              <w:rPr>
                <w:rFonts w:ascii="Times New Roman" w:hAnsi="Times New Roman" w:cs="Times New Roman"/>
                <w:color w:val="000000"/>
                <w:spacing w:val="-5"/>
                <w:sz w:val="18"/>
                <w:szCs w:val="18"/>
                <w:lang w:val="fr-FR"/>
              </w:rPr>
              <w:t>demandé.</w:t>
            </w:r>
            <w:r w:rsidR="000F7611" w:rsidRPr="000F7611">
              <w:rPr>
                <w:rFonts w:ascii="Times New Roman" w:hAnsi="Times New Roman" w:cs="Times New Roman"/>
                <w:color w:val="000000"/>
                <w:spacing w:val="-5"/>
                <w:sz w:val="18"/>
                <w:szCs w:val="18"/>
                <w:lang w:val="fr-FR"/>
              </w:rPr>
              <w:t xml:space="preserve"> Ce sera avec les entreprises travaillant avec des organisations internationales, des institutions financières, des institutions nationales et gouvernementales, </w:t>
            </w:r>
            <w:r w:rsidR="000F7611">
              <w:rPr>
                <w:rFonts w:ascii="Times New Roman" w:hAnsi="Times New Roman" w:cs="Times New Roman"/>
                <w:color w:val="000000"/>
                <w:spacing w:val="-5"/>
                <w:sz w:val="18"/>
                <w:szCs w:val="18"/>
                <w:lang w:val="fr-FR"/>
              </w:rPr>
              <w:t>le grand public,</w:t>
            </w:r>
            <w:r w:rsidR="000F7611" w:rsidRPr="000F7611">
              <w:rPr>
                <w:rFonts w:ascii="Times New Roman" w:hAnsi="Times New Roman" w:cs="Times New Roman"/>
                <w:color w:val="000000"/>
                <w:spacing w:val="-5"/>
                <w:sz w:val="18"/>
                <w:szCs w:val="18"/>
                <w:lang w:val="fr-FR"/>
              </w:rPr>
              <w:t xml:space="preserve"> ou des entreprises privées ;</w:t>
            </w:r>
          </w:p>
          <w:p w14:paraId="282344C1" w14:textId="56F00AED" w:rsidR="000F7611" w:rsidRDefault="00D206AB" w:rsidP="000F7611">
            <w:pPr>
              <w:spacing w:after="0"/>
              <w:ind w:left="720"/>
              <w:jc w:val="both"/>
              <w:textAlignment w:val="baseline"/>
              <w:rPr>
                <w:rFonts w:ascii="Times New Roman" w:hAnsi="Times New Roman" w:cs="Times New Roman"/>
                <w:color w:val="000000"/>
                <w:spacing w:val="-5"/>
                <w:sz w:val="18"/>
                <w:szCs w:val="18"/>
                <w:lang w:val="fr-FR"/>
              </w:rPr>
            </w:pPr>
            <w:r>
              <w:rPr>
                <w:rFonts w:ascii="Times New Roman" w:hAnsi="Times New Roman" w:cs="Times New Roman"/>
                <w:color w:val="000000"/>
                <w:spacing w:val="-5"/>
                <w:sz w:val="18"/>
                <w:szCs w:val="18"/>
                <w:lang w:val="fr-FR"/>
              </w:rPr>
              <w:t>7</w:t>
            </w:r>
            <w:r w:rsidR="000F7611" w:rsidRPr="000F7611">
              <w:rPr>
                <w:rFonts w:ascii="Times New Roman" w:hAnsi="Times New Roman" w:cs="Times New Roman"/>
                <w:color w:val="000000"/>
                <w:spacing w:val="-5"/>
                <w:sz w:val="18"/>
                <w:szCs w:val="18"/>
                <w:lang w:val="fr-FR"/>
              </w:rPr>
              <w:t xml:space="preserve">. Attestation ou exonération fiscale et preuve de conformité aux exigences de sécurité sociale. </w:t>
            </w:r>
          </w:p>
          <w:p w14:paraId="19947A6C" w14:textId="1899439E" w:rsidR="000F7611" w:rsidRPr="000F7611" w:rsidRDefault="000F7611" w:rsidP="000F7611">
            <w:pPr>
              <w:spacing w:after="0"/>
              <w:ind w:left="720"/>
              <w:jc w:val="both"/>
              <w:textAlignment w:val="baseline"/>
              <w:rPr>
                <w:rFonts w:ascii="Times New Roman" w:hAnsi="Times New Roman" w:cs="Times New Roman"/>
                <w:color w:val="000000"/>
                <w:spacing w:val="-5"/>
                <w:sz w:val="18"/>
                <w:szCs w:val="18"/>
                <w:lang w:val="fr-FR"/>
              </w:rPr>
            </w:pPr>
          </w:p>
          <w:p w14:paraId="7A505F56" w14:textId="07A5B863" w:rsidR="000F7611" w:rsidRPr="00E047EA" w:rsidRDefault="00655E82" w:rsidP="00655E82">
            <w:pPr>
              <w:spacing w:after="0" w:line="240" w:lineRule="auto"/>
              <w:ind w:left="276" w:right="72"/>
              <w:jc w:val="both"/>
              <w:textAlignment w:val="baseline"/>
              <w:rPr>
                <w:lang w:val="fr-FR"/>
              </w:rPr>
            </w:pPr>
            <w:r>
              <w:rPr>
                <w:rFonts w:ascii="Times New Roman" w:eastAsia="Calibri" w:hAnsi="Times New Roman" w:cs="Times New Roman"/>
                <w:color w:val="000000"/>
                <w:sz w:val="18"/>
                <w:szCs w:val="18"/>
                <w:lang w:val="fr-FR"/>
              </w:rPr>
              <w:t xml:space="preserve"> </w:t>
            </w:r>
          </w:p>
          <w:p w14:paraId="37D7D057" w14:textId="54662593" w:rsidR="00655E82" w:rsidRPr="00655E82" w:rsidRDefault="00710082" w:rsidP="00655E82">
            <w:pPr>
              <w:spacing w:after="0" w:line="240" w:lineRule="auto"/>
              <w:ind w:left="276" w:right="72"/>
              <w:jc w:val="both"/>
              <w:textAlignment w:val="baseline"/>
              <w:rPr>
                <w:rFonts w:ascii="Times New Roman" w:hAnsi="Times New Roman" w:cs="Times New Roman"/>
                <w:color w:val="000000"/>
                <w:spacing w:val="-5"/>
                <w:sz w:val="18"/>
                <w:szCs w:val="18"/>
                <w:lang w:val="fr-FR"/>
              </w:rPr>
            </w:pPr>
            <w:r>
              <w:rPr>
                <w:rFonts w:ascii="Times New Roman" w:hAnsi="Times New Roman" w:cs="Times New Roman"/>
                <w:color w:val="000000"/>
                <w:spacing w:val="-5"/>
                <w:sz w:val="18"/>
                <w:szCs w:val="18"/>
                <w:lang w:val="fr-FR"/>
              </w:rPr>
              <w:t>Les entreprises sont</w:t>
            </w:r>
            <w:r w:rsidR="00655E82">
              <w:rPr>
                <w:rFonts w:ascii="Times New Roman" w:eastAsia="Calibri" w:hAnsi="Times New Roman" w:cs="Times New Roman"/>
                <w:color w:val="000000"/>
                <w:sz w:val="18"/>
                <w:szCs w:val="18"/>
                <w:lang w:val="fr-FR"/>
              </w:rPr>
              <w:t xml:space="preserve"> invitées à manifester leur intérêt en</w:t>
            </w:r>
            <w:r w:rsidR="000F7611" w:rsidRPr="000F7611">
              <w:rPr>
                <w:rFonts w:ascii="Times New Roman" w:hAnsi="Times New Roman" w:cs="Times New Roman"/>
                <w:color w:val="000000"/>
                <w:spacing w:val="-5"/>
                <w:sz w:val="18"/>
                <w:szCs w:val="18"/>
                <w:lang w:val="fr-FR"/>
              </w:rPr>
              <w:t xml:space="preserve"> soumettant à TMLSA une communication fournissant des données démontrant leur capacité à remplir les critères ci-dessus à l'adresse suivante : </w:t>
            </w:r>
            <w:hyperlink r:id="rId10" w:history="1">
              <w:r w:rsidR="005E5707" w:rsidRPr="003A7FF1">
                <w:rPr>
                  <w:rStyle w:val="Hyperlink"/>
                  <w:rFonts w:ascii="Times New Roman" w:hAnsi="Times New Roman" w:cs="Times New Roman"/>
                  <w:spacing w:val="-5"/>
                  <w:sz w:val="18"/>
                  <w:szCs w:val="18"/>
                  <w:lang w:val="fr-FR"/>
                </w:rPr>
                <w:t>Brahim.Ndiaye@kinross.com</w:t>
              </w:r>
            </w:hyperlink>
            <w:r w:rsidR="00655E82">
              <w:rPr>
                <w:rFonts w:ascii="Times New Roman" w:hAnsi="Times New Roman" w:cs="Times New Roman"/>
                <w:color w:val="000000"/>
                <w:spacing w:val="-5"/>
                <w:sz w:val="18"/>
                <w:szCs w:val="18"/>
                <w:lang w:val="fr-FR"/>
              </w:rPr>
              <w:t xml:space="preserve"> </w:t>
            </w:r>
            <w:r w:rsidR="000F7611" w:rsidRPr="000F7611">
              <w:rPr>
                <w:rFonts w:ascii="Times New Roman" w:hAnsi="Times New Roman" w:cs="Times New Roman"/>
                <w:color w:val="000000"/>
                <w:spacing w:val="-5"/>
                <w:sz w:val="18"/>
                <w:szCs w:val="18"/>
                <w:lang w:val="fr-FR"/>
              </w:rPr>
              <w:t xml:space="preserve">. </w:t>
            </w:r>
            <w:r w:rsidR="000F7611" w:rsidRPr="00655E82">
              <w:rPr>
                <w:rFonts w:ascii="Times New Roman" w:hAnsi="Times New Roman" w:cs="Times New Roman"/>
                <w:b/>
                <w:bCs/>
                <w:color w:val="000000"/>
                <w:spacing w:val="-5"/>
                <w:sz w:val="18"/>
                <w:szCs w:val="18"/>
                <w:lang w:val="fr-FR"/>
              </w:rPr>
              <w:t>Réponse à la demande de manifestation d'intérêt, Réf. EOI 00</w:t>
            </w:r>
            <w:r w:rsidR="005E5707">
              <w:rPr>
                <w:rFonts w:ascii="Times New Roman" w:hAnsi="Times New Roman" w:cs="Times New Roman"/>
                <w:b/>
                <w:bCs/>
                <w:color w:val="000000"/>
                <w:spacing w:val="-5"/>
                <w:sz w:val="18"/>
                <w:szCs w:val="18"/>
                <w:lang w:val="fr-FR"/>
              </w:rPr>
              <w:t>111</w:t>
            </w:r>
            <w:r w:rsidR="000F7611" w:rsidRPr="00655E82">
              <w:rPr>
                <w:rFonts w:ascii="Times New Roman" w:hAnsi="Times New Roman" w:cs="Times New Roman"/>
                <w:b/>
                <w:bCs/>
                <w:color w:val="000000"/>
                <w:spacing w:val="-5"/>
                <w:sz w:val="18"/>
                <w:szCs w:val="18"/>
                <w:lang w:val="fr-FR"/>
              </w:rPr>
              <w:t xml:space="preserve">- </w:t>
            </w:r>
            <w:proofErr w:type="spellStart"/>
            <w:r w:rsidR="005E5707">
              <w:rPr>
                <w:rFonts w:ascii="Times New Roman" w:hAnsi="Times New Roman" w:cs="Times New Roman"/>
                <w:b/>
                <w:bCs/>
                <w:color w:val="000000"/>
                <w:spacing w:val="-5"/>
                <w:sz w:val="18"/>
                <w:szCs w:val="18"/>
                <w:lang w:val="fr-FR"/>
              </w:rPr>
              <w:t>Mainetance</w:t>
            </w:r>
            <w:proofErr w:type="spellEnd"/>
            <w:r w:rsidR="005E5707">
              <w:rPr>
                <w:rFonts w:ascii="Times New Roman" w:hAnsi="Times New Roman" w:cs="Times New Roman"/>
                <w:b/>
                <w:bCs/>
                <w:color w:val="000000"/>
                <w:spacing w:val="-5"/>
                <w:sz w:val="18"/>
                <w:szCs w:val="18"/>
                <w:lang w:val="fr-FR"/>
              </w:rPr>
              <w:t xml:space="preserve"> </w:t>
            </w:r>
            <w:proofErr w:type="spellStart"/>
            <w:proofErr w:type="gramStart"/>
            <w:r w:rsidR="005E5707">
              <w:rPr>
                <w:rFonts w:ascii="Times New Roman" w:hAnsi="Times New Roman" w:cs="Times New Roman"/>
                <w:b/>
                <w:bCs/>
                <w:color w:val="000000"/>
                <w:spacing w:val="-5"/>
                <w:sz w:val="18"/>
                <w:szCs w:val="18"/>
                <w:lang w:val="fr-FR"/>
              </w:rPr>
              <w:t>electrique</w:t>
            </w:r>
            <w:proofErr w:type="spellEnd"/>
            <w:r w:rsidR="001E671A">
              <w:rPr>
                <w:rFonts w:ascii="Times New Roman" w:hAnsi="Times New Roman" w:cs="Times New Roman"/>
                <w:b/>
                <w:bCs/>
                <w:color w:val="000000"/>
                <w:spacing w:val="-5"/>
                <w:sz w:val="18"/>
                <w:szCs w:val="18"/>
                <w:lang w:val="fr-FR"/>
              </w:rPr>
              <w:t xml:space="preserve"> </w:t>
            </w:r>
            <w:r w:rsidR="000F7611" w:rsidRPr="000F7611">
              <w:rPr>
                <w:rFonts w:ascii="Times New Roman" w:hAnsi="Times New Roman" w:cs="Times New Roman"/>
                <w:color w:val="000000"/>
                <w:spacing w:val="-5"/>
                <w:sz w:val="18"/>
                <w:szCs w:val="18"/>
                <w:lang w:val="fr-FR"/>
              </w:rPr>
              <w:t>.</w:t>
            </w:r>
            <w:proofErr w:type="gramEnd"/>
            <w:r w:rsidR="000F7611" w:rsidRPr="000F7611">
              <w:rPr>
                <w:rFonts w:ascii="Times New Roman" w:hAnsi="Times New Roman" w:cs="Times New Roman"/>
                <w:color w:val="000000"/>
                <w:spacing w:val="-5"/>
                <w:sz w:val="18"/>
                <w:szCs w:val="18"/>
                <w:lang w:val="fr-FR"/>
              </w:rPr>
              <w:t xml:space="preserve"> Les manifestations d'intérêt doivent être reçues au plus tard </w:t>
            </w:r>
            <w:r w:rsidR="000F7611" w:rsidRPr="00655E82">
              <w:rPr>
                <w:rFonts w:ascii="Times New Roman" w:hAnsi="Times New Roman" w:cs="Times New Roman"/>
                <w:b/>
                <w:bCs/>
                <w:color w:val="000000"/>
                <w:spacing w:val="-5"/>
                <w:sz w:val="18"/>
                <w:szCs w:val="18"/>
                <w:lang w:val="fr-FR"/>
              </w:rPr>
              <w:t xml:space="preserve">le </w:t>
            </w:r>
            <w:r w:rsidR="005E5707">
              <w:rPr>
                <w:rFonts w:ascii="Times New Roman" w:hAnsi="Times New Roman" w:cs="Times New Roman"/>
                <w:b/>
                <w:bCs/>
                <w:color w:val="000000"/>
                <w:spacing w:val="-5"/>
                <w:sz w:val="18"/>
                <w:szCs w:val="18"/>
                <w:lang w:val="fr-FR"/>
              </w:rPr>
              <w:t>15</w:t>
            </w:r>
            <w:r w:rsidR="000F7611" w:rsidRPr="00655E82">
              <w:rPr>
                <w:rFonts w:ascii="Times New Roman" w:hAnsi="Times New Roman" w:cs="Times New Roman"/>
                <w:b/>
                <w:bCs/>
                <w:color w:val="000000"/>
                <w:spacing w:val="-5"/>
                <w:sz w:val="18"/>
                <w:szCs w:val="18"/>
                <w:lang w:val="fr-FR"/>
              </w:rPr>
              <w:t xml:space="preserve"> </w:t>
            </w:r>
            <w:r w:rsidR="005E5707">
              <w:rPr>
                <w:rFonts w:ascii="Times New Roman" w:hAnsi="Times New Roman" w:cs="Times New Roman"/>
                <w:b/>
                <w:bCs/>
                <w:color w:val="000000"/>
                <w:spacing w:val="-5"/>
                <w:sz w:val="18"/>
                <w:szCs w:val="18"/>
                <w:lang w:val="fr-FR"/>
              </w:rPr>
              <w:t>Avril</w:t>
            </w:r>
            <w:r w:rsidR="000F7611" w:rsidRPr="00655E82">
              <w:rPr>
                <w:rFonts w:ascii="Times New Roman" w:hAnsi="Times New Roman" w:cs="Times New Roman"/>
                <w:b/>
                <w:bCs/>
                <w:color w:val="000000"/>
                <w:spacing w:val="-5"/>
                <w:sz w:val="18"/>
                <w:szCs w:val="18"/>
                <w:lang w:val="fr-FR"/>
              </w:rPr>
              <w:t xml:space="preserve"> 2024 à 15h00 GMT</w:t>
            </w:r>
            <w:r w:rsidR="000F7611" w:rsidRPr="000F7611">
              <w:rPr>
                <w:rFonts w:ascii="Times New Roman" w:hAnsi="Times New Roman" w:cs="Times New Roman"/>
                <w:color w:val="000000"/>
                <w:spacing w:val="-5"/>
                <w:sz w:val="18"/>
                <w:szCs w:val="18"/>
                <w:lang w:val="fr-FR"/>
              </w:rPr>
              <w:t xml:space="preserve">. </w:t>
            </w:r>
            <w:r w:rsidR="00655E82">
              <w:rPr>
                <w:rFonts w:ascii="Times New Roman" w:eastAsia="Calibri" w:hAnsi="Times New Roman" w:cs="Times New Roman"/>
                <w:color w:val="000000"/>
                <w:sz w:val="18"/>
                <w:szCs w:val="18"/>
                <w:lang w:val="fr-FR"/>
              </w:rPr>
              <w:t>TMLSA ne s’engage à procéder à aucun arrangement contractuel, de quelque sorte qu’il soit, en suite et conséquence de cette manifestation d’intérêt.</w:t>
            </w:r>
          </w:p>
          <w:p w14:paraId="32A2B450" w14:textId="6494B45A" w:rsidR="00716F12" w:rsidRDefault="00716F12" w:rsidP="00655E82">
            <w:pPr>
              <w:spacing w:after="0" w:line="240" w:lineRule="auto"/>
              <w:rPr>
                <w:rFonts w:ascii="Times New Roman" w:hAnsi="Times New Roman" w:cs="Times New Roman"/>
                <w:color w:val="000000"/>
                <w:spacing w:val="-5"/>
                <w:sz w:val="18"/>
                <w:szCs w:val="18"/>
                <w:lang w:val="fr-FR"/>
              </w:rPr>
            </w:pPr>
          </w:p>
          <w:p w14:paraId="468E5AA6" w14:textId="52B631D6" w:rsidR="000F7611" w:rsidRPr="000F7611" w:rsidRDefault="000F7611" w:rsidP="000F7611">
            <w:pPr>
              <w:spacing w:after="0" w:line="240" w:lineRule="auto"/>
              <w:ind w:left="276"/>
              <w:rPr>
                <w:rFonts w:ascii="Times New Roman" w:hAnsi="Times New Roman" w:cs="Times New Roman"/>
                <w:color w:val="000000"/>
                <w:spacing w:val="-2"/>
                <w:sz w:val="18"/>
                <w:szCs w:val="18"/>
                <w:lang w:val="fr-FR"/>
              </w:rPr>
            </w:pPr>
          </w:p>
        </w:tc>
      </w:tr>
    </w:tbl>
    <w:p w14:paraId="37F53DF5" w14:textId="77777777" w:rsidR="00283649" w:rsidRPr="000F7611" w:rsidRDefault="00283649" w:rsidP="00D269A3">
      <w:pPr>
        <w:spacing w:after="0" w:line="240" w:lineRule="auto"/>
        <w:rPr>
          <w:rFonts w:ascii="Times New Roman" w:eastAsia="Calibri" w:hAnsi="Times New Roman" w:cs="Times New Roman"/>
          <w:color w:val="000000"/>
          <w:sz w:val="18"/>
          <w:szCs w:val="18"/>
          <w:lang w:val="fr-FR"/>
        </w:rPr>
      </w:pPr>
    </w:p>
    <w:sectPr w:rsidR="00283649" w:rsidRPr="000F7611" w:rsidSect="00B3411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C514C" w14:textId="77777777" w:rsidR="00DB0DA5" w:rsidRDefault="00DB0DA5" w:rsidP="00D269A3">
      <w:pPr>
        <w:spacing w:after="0" w:line="240" w:lineRule="auto"/>
      </w:pPr>
      <w:r>
        <w:separator/>
      </w:r>
    </w:p>
  </w:endnote>
  <w:endnote w:type="continuationSeparator" w:id="0">
    <w:p w14:paraId="1885D695" w14:textId="77777777" w:rsidR="00DB0DA5" w:rsidRDefault="00DB0DA5" w:rsidP="00D26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Times New (W1)">
    <w:altName w:val="Times New Roman"/>
    <w:charset w:val="00"/>
    <w:family w:val="auto"/>
    <w:pitch w:val="variable"/>
    <w:sig w:usb0="00000001"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57669"/>
      <w:docPartObj>
        <w:docPartGallery w:val="Page Numbers (Bottom of Page)"/>
        <w:docPartUnique/>
      </w:docPartObj>
    </w:sdtPr>
    <w:sdtEndPr/>
    <w:sdtContent>
      <w:sdt>
        <w:sdtPr>
          <w:id w:val="860082579"/>
          <w:docPartObj>
            <w:docPartGallery w:val="Page Numbers (Top of Page)"/>
            <w:docPartUnique/>
          </w:docPartObj>
        </w:sdtPr>
        <w:sdtEndPr/>
        <w:sdtContent>
          <w:p w14:paraId="64621853" w14:textId="77F658E6" w:rsidR="00D269A3" w:rsidRDefault="00D269A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E570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E5707">
              <w:rPr>
                <w:b/>
                <w:bCs/>
                <w:noProof/>
              </w:rPr>
              <w:t>1</w:t>
            </w:r>
            <w:r>
              <w:rPr>
                <w:b/>
                <w:bCs/>
                <w:sz w:val="24"/>
                <w:szCs w:val="24"/>
              </w:rPr>
              <w:fldChar w:fldCharType="end"/>
            </w:r>
          </w:p>
        </w:sdtContent>
      </w:sdt>
    </w:sdtContent>
  </w:sdt>
  <w:p w14:paraId="224C06A4" w14:textId="77777777" w:rsidR="00D269A3" w:rsidRDefault="00D26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D0AE7" w14:textId="77777777" w:rsidR="00DB0DA5" w:rsidRDefault="00DB0DA5" w:rsidP="00D269A3">
      <w:pPr>
        <w:spacing w:after="0" w:line="240" w:lineRule="auto"/>
      </w:pPr>
      <w:r>
        <w:separator/>
      </w:r>
    </w:p>
  </w:footnote>
  <w:footnote w:type="continuationSeparator" w:id="0">
    <w:p w14:paraId="510C219C" w14:textId="77777777" w:rsidR="00DB0DA5" w:rsidRDefault="00DB0DA5" w:rsidP="00D269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55BED"/>
    <w:multiLevelType w:val="hybridMultilevel"/>
    <w:tmpl w:val="D0444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CA1573"/>
    <w:multiLevelType w:val="hybridMultilevel"/>
    <w:tmpl w:val="14B602E0"/>
    <w:lvl w:ilvl="0" w:tplc="C5584ED6">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A30D38"/>
    <w:multiLevelType w:val="multilevel"/>
    <w:tmpl w:val="BA168560"/>
    <w:lvl w:ilvl="0">
      <w:start w:val="1"/>
      <w:numFmt w:val="decimal"/>
      <w:pStyle w:val="WMCMEHeading1"/>
      <w:lvlText w:val="%1."/>
      <w:lvlJc w:val="left"/>
      <w:pPr>
        <w:tabs>
          <w:tab w:val="num" w:pos="964"/>
        </w:tabs>
        <w:ind w:left="964" w:hanging="964"/>
      </w:pPr>
      <w:rPr>
        <w:rFonts w:ascii="Arial Bold" w:hAnsi="Arial Bold" w:hint="default"/>
        <w:b/>
        <w:i w:val="0"/>
        <w:caps w:val="0"/>
        <w:strike w:val="0"/>
        <w:dstrike w:val="0"/>
        <w:outline w:val="0"/>
        <w:shadow w:val="0"/>
        <w:emboss w:val="0"/>
        <w:imprint w:val="0"/>
        <w:vanish w:val="0"/>
        <w:sz w:val="28"/>
        <w:u w:val="none"/>
        <w:vertAlign w:val="baseline"/>
      </w:rPr>
    </w:lvl>
    <w:lvl w:ilvl="1">
      <w:start w:val="1"/>
      <w:numFmt w:val="decimal"/>
      <w:pStyle w:val="WMCMEHeading2"/>
      <w:lvlText w:val="%1.%2"/>
      <w:lvlJc w:val="left"/>
      <w:pPr>
        <w:tabs>
          <w:tab w:val="num" w:pos="964"/>
        </w:tabs>
        <w:ind w:left="964" w:hanging="964"/>
      </w:pPr>
      <w:rPr>
        <w:rFonts w:ascii="Arial Bold" w:hAnsi="Arial Bold" w:hint="default"/>
        <w:b/>
        <w:i w:val="0"/>
        <w:sz w:val="24"/>
        <w:u w:val="none"/>
      </w:rPr>
    </w:lvl>
    <w:lvl w:ilvl="2">
      <w:start w:val="1"/>
      <w:numFmt w:val="lowerLetter"/>
      <w:pStyle w:val="WMCMEPara1a"/>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2"/>
        </w:tabs>
        <w:ind w:left="2892" w:hanging="964"/>
      </w:pPr>
      <w:rPr>
        <w:rFonts w:hint="default"/>
        <w:b w:val="0"/>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 w15:restartNumberingAfterBreak="0">
    <w:nsid w:val="33B96EA1"/>
    <w:multiLevelType w:val="hybridMultilevel"/>
    <w:tmpl w:val="7ACEB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460886"/>
    <w:multiLevelType w:val="hybridMultilevel"/>
    <w:tmpl w:val="7AC8B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F6425F"/>
    <w:multiLevelType w:val="multilevel"/>
    <w:tmpl w:val="D310AF4E"/>
    <w:lvl w:ilvl="0">
      <w:start w:val="1"/>
      <w:numFmt w:val="bullet"/>
      <w:lvlText w:val="·"/>
      <w:lvlJc w:val="left"/>
      <w:pPr>
        <w:tabs>
          <w:tab w:val="left" w:pos="360"/>
        </w:tabs>
        <w:ind w:left="720"/>
      </w:pPr>
      <w:rPr>
        <w:rFonts w:ascii="Symbol" w:eastAsia="Symbol" w:hAnsi="Symbol"/>
        <w:b/>
        <w:strike w:val="0"/>
        <w:color w:val="000000"/>
        <w:spacing w:val="0"/>
        <w:w w:val="100"/>
        <w:sz w:val="3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C1AB6"/>
    <w:multiLevelType w:val="hybridMultilevel"/>
    <w:tmpl w:val="4996723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ABB2C40"/>
    <w:multiLevelType w:val="hybridMultilevel"/>
    <w:tmpl w:val="659EFB6C"/>
    <w:lvl w:ilvl="0" w:tplc="E23838AA">
      <w:start w:val="5"/>
      <w:numFmt w:val="bullet"/>
      <w:lvlText w:val="-"/>
      <w:lvlJc w:val="left"/>
      <w:pPr>
        <w:ind w:left="720" w:hanging="360"/>
      </w:pPr>
      <w:rPr>
        <w:rFonts w:ascii="Century Gothic" w:eastAsiaTheme="minorHAnsi" w:hAnsi="Century Gothic" w:cs="Aria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920C88"/>
    <w:multiLevelType w:val="hybridMultilevel"/>
    <w:tmpl w:val="C986D3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D167B8"/>
    <w:multiLevelType w:val="multilevel"/>
    <w:tmpl w:val="76062048"/>
    <w:lvl w:ilvl="0">
      <w:start w:val="1"/>
      <w:numFmt w:val="decimal"/>
      <w:lvlText w:val="%1."/>
      <w:lvlJc w:val="left"/>
      <w:pPr>
        <w:tabs>
          <w:tab w:val="left" w:pos="360"/>
        </w:tabs>
        <w:ind w:left="720"/>
      </w:pPr>
      <w:rPr>
        <w:rFonts w:ascii="Times New Roman" w:eastAsia="Times New Roman" w:hAnsi="Times New Roman"/>
        <w:b/>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AA28AC"/>
    <w:multiLevelType w:val="hybridMultilevel"/>
    <w:tmpl w:val="F0AC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AB140B"/>
    <w:multiLevelType w:val="hybridMultilevel"/>
    <w:tmpl w:val="3824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9D50E5"/>
    <w:multiLevelType w:val="hybridMultilevel"/>
    <w:tmpl w:val="82543E4E"/>
    <w:lvl w:ilvl="0" w:tplc="9D485F22">
      <w:start w:val="1"/>
      <w:numFmt w:val="lowerLetter"/>
      <w:lvlText w:val="%1)"/>
      <w:lvlJc w:val="left"/>
      <w:pPr>
        <w:ind w:left="360" w:hanging="360"/>
      </w:pPr>
      <w:rPr>
        <w:rFonts w:ascii="Times New Roman" w:eastAsiaTheme="minorHAnsi" w:hAnsi="Times New Roman" w:cs="Times New Roman"/>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9"/>
  </w:num>
  <w:num w:numId="3">
    <w:abstractNumId w:val="6"/>
  </w:num>
  <w:num w:numId="4">
    <w:abstractNumId w:val="4"/>
  </w:num>
  <w:num w:numId="5">
    <w:abstractNumId w:val="1"/>
  </w:num>
  <w:num w:numId="6">
    <w:abstractNumId w:val="8"/>
  </w:num>
  <w:num w:numId="7">
    <w:abstractNumId w:val="0"/>
  </w:num>
  <w:num w:numId="8">
    <w:abstractNumId w:val="2"/>
  </w:num>
  <w:num w:numId="9">
    <w:abstractNumId w:val="7"/>
  </w:num>
  <w:num w:numId="10">
    <w:abstractNumId w:val="12"/>
  </w:num>
  <w:num w:numId="11">
    <w:abstractNumId w:val="3"/>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9A3"/>
    <w:rsid w:val="000063E7"/>
    <w:rsid w:val="000073B0"/>
    <w:rsid w:val="00053666"/>
    <w:rsid w:val="00062D69"/>
    <w:rsid w:val="000711AA"/>
    <w:rsid w:val="00097AE0"/>
    <w:rsid w:val="000A769E"/>
    <w:rsid w:val="000B7160"/>
    <w:rsid w:val="000B7710"/>
    <w:rsid w:val="000E7CC6"/>
    <w:rsid w:val="000F7611"/>
    <w:rsid w:val="0012587E"/>
    <w:rsid w:val="001E173D"/>
    <w:rsid w:val="001E32DD"/>
    <w:rsid w:val="001E671A"/>
    <w:rsid w:val="00206EEA"/>
    <w:rsid w:val="0021030B"/>
    <w:rsid w:val="00252552"/>
    <w:rsid w:val="0028362C"/>
    <w:rsid w:val="00283649"/>
    <w:rsid w:val="002935DF"/>
    <w:rsid w:val="002C6A11"/>
    <w:rsid w:val="00336016"/>
    <w:rsid w:val="00337D22"/>
    <w:rsid w:val="00386971"/>
    <w:rsid w:val="003B3415"/>
    <w:rsid w:val="004301FD"/>
    <w:rsid w:val="0045352B"/>
    <w:rsid w:val="00485D30"/>
    <w:rsid w:val="004A1A19"/>
    <w:rsid w:val="00526B9B"/>
    <w:rsid w:val="00534C27"/>
    <w:rsid w:val="00535C10"/>
    <w:rsid w:val="00564362"/>
    <w:rsid w:val="005E5707"/>
    <w:rsid w:val="005F51E4"/>
    <w:rsid w:val="006255EC"/>
    <w:rsid w:val="00643D3B"/>
    <w:rsid w:val="00655E82"/>
    <w:rsid w:val="00656079"/>
    <w:rsid w:val="006A0B9E"/>
    <w:rsid w:val="006E3DF4"/>
    <w:rsid w:val="006F777E"/>
    <w:rsid w:val="00705B93"/>
    <w:rsid w:val="00707EF3"/>
    <w:rsid w:val="00710082"/>
    <w:rsid w:val="00716F12"/>
    <w:rsid w:val="0073582E"/>
    <w:rsid w:val="007B050F"/>
    <w:rsid w:val="007E74B6"/>
    <w:rsid w:val="00807633"/>
    <w:rsid w:val="00822920"/>
    <w:rsid w:val="00845E3B"/>
    <w:rsid w:val="00864557"/>
    <w:rsid w:val="008C141D"/>
    <w:rsid w:val="00923977"/>
    <w:rsid w:val="00952A08"/>
    <w:rsid w:val="00965044"/>
    <w:rsid w:val="009720ED"/>
    <w:rsid w:val="009A6D52"/>
    <w:rsid w:val="00A3425F"/>
    <w:rsid w:val="00A73B79"/>
    <w:rsid w:val="00AD7C8B"/>
    <w:rsid w:val="00B120B2"/>
    <w:rsid w:val="00B34114"/>
    <w:rsid w:val="00B92FE2"/>
    <w:rsid w:val="00BD5642"/>
    <w:rsid w:val="00C165F6"/>
    <w:rsid w:val="00C21BF9"/>
    <w:rsid w:val="00C35D06"/>
    <w:rsid w:val="00C4340B"/>
    <w:rsid w:val="00C45ACC"/>
    <w:rsid w:val="00C64671"/>
    <w:rsid w:val="00C71AB4"/>
    <w:rsid w:val="00C84281"/>
    <w:rsid w:val="00CA1C9A"/>
    <w:rsid w:val="00CC5955"/>
    <w:rsid w:val="00CE4C61"/>
    <w:rsid w:val="00CE60F0"/>
    <w:rsid w:val="00D048CE"/>
    <w:rsid w:val="00D206AB"/>
    <w:rsid w:val="00D269A3"/>
    <w:rsid w:val="00D61D47"/>
    <w:rsid w:val="00D64ECC"/>
    <w:rsid w:val="00D7427B"/>
    <w:rsid w:val="00DA4AFF"/>
    <w:rsid w:val="00DB0DA5"/>
    <w:rsid w:val="00DE1A29"/>
    <w:rsid w:val="00E047EA"/>
    <w:rsid w:val="00E5498C"/>
    <w:rsid w:val="00E81B52"/>
    <w:rsid w:val="00EC7462"/>
    <w:rsid w:val="00F059AD"/>
    <w:rsid w:val="00F15914"/>
    <w:rsid w:val="00F939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EE349F1"/>
  <w15:docId w15:val="{31D0E4DD-FD6F-42F5-ABBC-3611E70AE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842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9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9A3"/>
  </w:style>
  <w:style w:type="paragraph" w:styleId="Footer">
    <w:name w:val="footer"/>
    <w:basedOn w:val="Normal"/>
    <w:link w:val="FooterChar"/>
    <w:uiPriority w:val="99"/>
    <w:unhideWhenUsed/>
    <w:rsid w:val="00D269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9A3"/>
  </w:style>
  <w:style w:type="paragraph" w:styleId="ListParagraph">
    <w:name w:val="List Paragraph"/>
    <w:basedOn w:val="Normal"/>
    <w:uiPriority w:val="34"/>
    <w:qFormat/>
    <w:rsid w:val="00D269A3"/>
    <w:pPr>
      <w:ind w:left="720"/>
      <w:contextualSpacing/>
    </w:pPr>
    <w:rPr>
      <w:rFonts w:ascii="Calibri" w:eastAsia="Calibri" w:hAnsi="Calibri" w:cs="Arial"/>
    </w:rPr>
  </w:style>
  <w:style w:type="table" w:styleId="TableGrid">
    <w:name w:val="Table Grid"/>
    <w:basedOn w:val="TableNormal"/>
    <w:rsid w:val="00D269A3"/>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6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9A3"/>
    <w:rPr>
      <w:rFonts w:ascii="Tahoma" w:hAnsi="Tahoma" w:cs="Tahoma"/>
      <w:sz w:val="16"/>
      <w:szCs w:val="16"/>
    </w:rPr>
  </w:style>
  <w:style w:type="character" w:styleId="Hyperlink">
    <w:name w:val="Hyperlink"/>
    <w:basedOn w:val="DefaultParagraphFont"/>
    <w:uiPriority w:val="99"/>
    <w:unhideWhenUsed/>
    <w:rsid w:val="00283649"/>
    <w:rPr>
      <w:color w:val="0000FF" w:themeColor="hyperlink"/>
      <w:u w:val="single"/>
    </w:rPr>
  </w:style>
  <w:style w:type="paragraph" w:customStyle="1" w:styleId="WMCMEHeading1">
    <w:name w:val="WMC [ME] Heading 1"/>
    <w:basedOn w:val="Heading1"/>
    <w:rsid w:val="00C84281"/>
    <w:pPr>
      <w:numPr>
        <w:numId w:val="8"/>
      </w:numPr>
      <w:tabs>
        <w:tab w:val="clear" w:pos="964"/>
        <w:tab w:val="num" w:pos="360"/>
        <w:tab w:val="num" w:pos="1134"/>
      </w:tabs>
      <w:overflowPunct w:val="0"/>
      <w:autoSpaceDE w:val="0"/>
      <w:autoSpaceDN w:val="0"/>
      <w:adjustRightInd w:val="0"/>
      <w:spacing w:before="360" w:after="220" w:line="240" w:lineRule="auto"/>
      <w:ind w:left="1134" w:hanging="1134"/>
      <w:textAlignment w:val="baseline"/>
    </w:pPr>
    <w:rPr>
      <w:rFonts w:ascii="Arial (W1)" w:eastAsia="Times New Roman" w:hAnsi="Arial (W1)" w:cs="Times New Roman"/>
      <w:b/>
      <w:color w:val="auto"/>
      <w:sz w:val="28"/>
      <w:szCs w:val="20"/>
      <w:lang w:val="en-AU"/>
    </w:rPr>
  </w:style>
  <w:style w:type="paragraph" w:customStyle="1" w:styleId="WMCMEPara1a">
    <w:name w:val="WMC [ME] Para 1 [a]"/>
    <w:basedOn w:val="Normal"/>
    <w:rsid w:val="00C84281"/>
    <w:pPr>
      <w:numPr>
        <w:ilvl w:val="2"/>
        <w:numId w:val="8"/>
      </w:numPr>
      <w:spacing w:after="220" w:line="240" w:lineRule="auto"/>
    </w:pPr>
    <w:rPr>
      <w:rFonts w:ascii="Times New (W1)" w:eastAsia="Times New Roman" w:hAnsi="Times New (W1)" w:cs="Times New Roman"/>
      <w:szCs w:val="20"/>
      <w:lang w:val="en-AU"/>
    </w:rPr>
  </w:style>
  <w:style w:type="paragraph" w:customStyle="1" w:styleId="WMCMEHeading2">
    <w:name w:val="WMC [ME] Heading 2"/>
    <w:basedOn w:val="WMCMEHeading1"/>
    <w:rsid w:val="00C84281"/>
    <w:pPr>
      <w:numPr>
        <w:ilvl w:val="1"/>
      </w:numPr>
      <w:tabs>
        <w:tab w:val="clear" w:pos="964"/>
        <w:tab w:val="num" w:pos="360"/>
        <w:tab w:val="left" w:pos="1134"/>
        <w:tab w:val="num" w:pos="1276"/>
      </w:tabs>
      <w:spacing w:before="120"/>
      <w:ind w:left="1134" w:hanging="1134"/>
    </w:pPr>
    <w:rPr>
      <w:sz w:val="22"/>
    </w:rPr>
  </w:style>
  <w:style w:type="character" w:customStyle="1" w:styleId="Heading1Char">
    <w:name w:val="Heading 1 Char"/>
    <w:basedOn w:val="DefaultParagraphFont"/>
    <w:link w:val="Heading1"/>
    <w:uiPriority w:val="9"/>
    <w:rsid w:val="00C8428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346856">
      <w:bodyDiv w:val="1"/>
      <w:marLeft w:val="0"/>
      <w:marRight w:val="0"/>
      <w:marTop w:val="0"/>
      <w:marBottom w:val="0"/>
      <w:divBdr>
        <w:top w:val="none" w:sz="0" w:space="0" w:color="auto"/>
        <w:left w:val="none" w:sz="0" w:space="0" w:color="auto"/>
        <w:bottom w:val="none" w:sz="0" w:space="0" w:color="auto"/>
        <w:right w:val="none" w:sz="0" w:space="0" w:color="auto"/>
      </w:divBdr>
    </w:div>
    <w:div w:id="177682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Brahim.Ndiaye@kinross.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A87B2C8D8BB247B955058FB3F1691B" ma:contentTypeVersion="16" ma:contentTypeDescription="Create a new document." ma:contentTypeScope="" ma:versionID="959531e32f12e10bb5aef6f7229642b0">
  <xsd:schema xmlns:xsd="http://www.w3.org/2001/XMLSchema" xmlns:xs="http://www.w3.org/2001/XMLSchema" xmlns:p="http://schemas.microsoft.com/office/2006/metadata/properties" xmlns:ns3="55c71e11-24ed-4f20-ad6d-8fc824de3404" xmlns:ns4="8cb222e5-2fee-4bc1-b3af-da7256c67e4a" targetNamespace="http://schemas.microsoft.com/office/2006/metadata/properties" ma:root="true" ma:fieldsID="75c2be6955e15447a8c5fda68b2899d7" ns3:_="" ns4:_="">
    <xsd:import namespace="55c71e11-24ed-4f20-ad6d-8fc824de3404"/>
    <xsd:import namespace="8cb222e5-2fee-4bc1-b3af-da7256c67e4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DateTaken" minOccurs="0"/>
                <xsd:element ref="ns4:MediaLengthInSeconds" minOccurs="0"/>
                <xsd:element ref="ns4:MediaServiceSystemTag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71e11-24ed-4f20-ad6d-8fc824de34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b222e5-2fee-4bc1-b3af-da7256c67e4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cb222e5-2fee-4bc1-b3af-da7256c67e4a" xsi:nil="true"/>
  </documentManagement>
</p:properties>
</file>

<file path=customXml/itemProps1.xml><?xml version="1.0" encoding="utf-8"?>
<ds:datastoreItem xmlns:ds="http://schemas.openxmlformats.org/officeDocument/2006/customXml" ds:itemID="{1E545747-2069-42D8-99EC-AA45DD467617}">
  <ds:schemaRefs>
    <ds:schemaRef ds:uri="http://schemas.microsoft.com/sharepoint/v3/contenttype/forms"/>
  </ds:schemaRefs>
</ds:datastoreItem>
</file>

<file path=customXml/itemProps2.xml><?xml version="1.0" encoding="utf-8"?>
<ds:datastoreItem xmlns:ds="http://schemas.openxmlformats.org/officeDocument/2006/customXml" ds:itemID="{63434ADC-8239-428B-A46D-67EC3163F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71e11-24ed-4f20-ad6d-8fc824de3404"/>
    <ds:schemaRef ds:uri="8cb222e5-2fee-4bc1-b3af-da7256c67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DCDBEE-E597-490E-8172-4D0969E85B99}">
  <ds:schemaRefs>
    <ds:schemaRef ds:uri="http://purl.org/dc/term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8cb222e5-2fee-4bc1-b3af-da7256c67e4a"/>
    <ds:schemaRef ds:uri="55c71e11-24ed-4f20-ad6d-8fc824de340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448</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Kinross</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Adama Kone</dc:creator>
  <cp:lastModifiedBy>Brahim Ndiaye</cp:lastModifiedBy>
  <cp:revision>6</cp:revision>
  <cp:lastPrinted>2024-03-14T14:55:00Z</cp:lastPrinted>
  <dcterms:created xsi:type="dcterms:W3CDTF">2024-03-14T14:50:00Z</dcterms:created>
  <dcterms:modified xsi:type="dcterms:W3CDTF">2024-03-30T10:29:00Z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0x0101007CA87B2C8D8BB247B955058FB3F1691B</vt:lpwstr>
  </property>
</Properties>
</file>