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71017" w14:textId="15C2DDBB" w:rsidR="000E5AA1" w:rsidRPr="009556D7" w:rsidRDefault="000E5AA1" w:rsidP="000E5AA1">
      <w:pPr>
        <w:jc w:val="both"/>
        <w:rPr>
          <w:rFonts w:ascii="Book Antiqua" w:hAnsi="Book Antiqua" w:cs="Calibri"/>
          <w:lang w:val="fr-FR"/>
        </w:rPr>
      </w:pPr>
      <w:bookmarkStart w:id="0" w:name="_GoBack"/>
      <w:bookmarkEnd w:id="0"/>
    </w:p>
    <w:p w14:paraId="2369C3F0" w14:textId="77777777" w:rsidR="008572A7" w:rsidRPr="00D351D0" w:rsidRDefault="008572A7" w:rsidP="008572A7">
      <w:pPr>
        <w:jc w:val="center"/>
        <w:rPr>
          <w:rFonts w:ascii="Book Antiqua" w:hAnsi="Book Antiqua"/>
          <w:b/>
          <w:caps/>
          <w:lang w:val="fr-FR"/>
        </w:rPr>
      </w:pPr>
      <w:r w:rsidRPr="00D351D0">
        <w:rPr>
          <w:rFonts w:ascii="Book Antiqua" w:hAnsi="Book Antiqua"/>
          <w:b/>
          <w:caps/>
          <w:lang w:val="fr-FR"/>
        </w:rPr>
        <w:t>Republique islamique de mauritanie</w:t>
      </w:r>
    </w:p>
    <w:p w14:paraId="2B8E8736" w14:textId="77777777" w:rsidR="008572A7" w:rsidRPr="00D351D0" w:rsidRDefault="008572A7" w:rsidP="008572A7">
      <w:pPr>
        <w:jc w:val="center"/>
        <w:rPr>
          <w:rFonts w:ascii="Book Antiqua" w:hAnsi="Book Antiqua"/>
          <w:b/>
          <w:lang w:val="fr-FR"/>
        </w:rPr>
      </w:pPr>
      <w:r w:rsidRPr="00D351D0">
        <w:rPr>
          <w:rFonts w:ascii="Book Antiqua" w:hAnsi="Book Antiqua"/>
          <w:b/>
          <w:lang w:val="fr-FR"/>
        </w:rPr>
        <w:t>Honneur – Fraternité – Justice</w:t>
      </w:r>
    </w:p>
    <w:p w14:paraId="15E5DEDD" w14:textId="77777777" w:rsidR="008572A7" w:rsidRPr="00D351D0" w:rsidRDefault="008572A7" w:rsidP="008572A7">
      <w:pPr>
        <w:jc w:val="center"/>
        <w:rPr>
          <w:rFonts w:ascii="Book Antiqua" w:hAnsi="Book Antiqua"/>
          <w:b/>
          <w:caps/>
          <w:lang w:val="fr-FR"/>
        </w:rPr>
      </w:pPr>
    </w:p>
    <w:p w14:paraId="2EA37943" w14:textId="4179D8F3" w:rsidR="008572A7" w:rsidRPr="00D351D0" w:rsidRDefault="008572A7" w:rsidP="008572A7">
      <w:pPr>
        <w:jc w:val="center"/>
        <w:rPr>
          <w:rFonts w:ascii="Book Antiqua" w:hAnsi="Book Antiqua"/>
          <w:b/>
          <w:caps/>
          <w:lang w:val="fr-FR"/>
        </w:rPr>
      </w:pPr>
      <w:r w:rsidRPr="00D351D0">
        <w:rPr>
          <w:rFonts w:ascii="Book Antiqua" w:hAnsi="Book Antiqua"/>
          <w:noProof/>
          <w:lang w:val="fr-FR" w:eastAsia="fr-FR"/>
        </w:rPr>
        <w:drawing>
          <wp:inline distT="0" distB="0" distL="0" distR="0" wp14:anchorId="4BDC64DB" wp14:editId="5CBA4E56">
            <wp:extent cx="1438910" cy="1057275"/>
            <wp:effectExtent l="0" t="0" r="889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910" cy="1057275"/>
                    </a:xfrm>
                    <a:prstGeom prst="rect">
                      <a:avLst/>
                    </a:prstGeom>
                    <a:noFill/>
                    <a:ln>
                      <a:noFill/>
                    </a:ln>
                  </pic:spPr>
                </pic:pic>
              </a:graphicData>
            </a:graphic>
          </wp:inline>
        </w:drawing>
      </w:r>
    </w:p>
    <w:p w14:paraId="506FC2ED" w14:textId="77777777" w:rsidR="008572A7" w:rsidRPr="00D351D0" w:rsidRDefault="008572A7" w:rsidP="008572A7">
      <w:pPr>
        <w:jc w:val="center"/>
        <w:rPr>
          <w:rFonts w:ascii="Book Antiqua" w:hAnsi="Book Antiqua"/>
          <w:b/>
          <w:caps/>
          <w:lang w:val="fr-FR"/>
        </w:rPr>
      </w:pPr>
      <w:r w:rsidRPr="00D351D0">
        <w:rPr>
          <w:rFonts w:ascii="Book Antiqua" w:hAnsi="Book Antiqua"/>
          <w:b/>
          <w:caps/>
          <w:lang w:val="fr-FR"/>
        </w:rPr>
        <w:t>ministere du petrole, DES mines ET DE L’ENERGIE</w:t>
      </w:r>
    </w:p>
    <w:p w14:paraId="109E2E78" w14:textId="77777777" w:rsidR="008572A7" w:rsidRPr="00D351D0" w:rsidRDefault="008572A7" w:rsidP="008572A7">
      <w:pPr>
        <w:pStyle w:val="Sansinterligne"/>
        <w:jc w:val="center"/>
        <w:rPr>
          <w:rFonts w:ascii="Book Antiqua" w:hAnsi="Book Antiqua"/>
          <w:b/>
          <w:bCs/>
          <w:sz w:val="24"/>
          <w:szCs w:val="24"/>
        </w:rPr>
      </w:pPr>
      <w:r w:rsidRPr="00D351D0">
        <w:rPr>
          <w:rFonts w:ascii="Book Antiqua" w:hAnsi="Book Antiqua"/>
          <w:b/>
          <w:bCs/>
          <w:sz w:val="24"/>
          <w:szCs w:val="24"/>
        </w:rPr>
        <w:t>SOCIETE MAURITANIENNE D’ELECTRICITE (SOCIETE MERE)</w:t>
      </w:r>
    </w:p>
    <w:p w14:paraId="1F695D47" w14:textId="77777777" w:rsidR="008572A7" w:rsidRPr="00D351D0" w:rsidRDefault="008572A7" w:rsidP="008572A7">
      <w:pPr>
        <w:pStyle w:val="Sansinterligne"/>
        <w:jc w:val="center"/>
        <w:rPr>
          <w:rFonts w:ascii="Book Antiqua" w:hAnsi="Book Antiqua"/>
          <w:b/>
          <w:bCs/>
          <w:sz w:val="24"/>
          <w:szCs w:val="24"/>
        </w:rPr>
      </w:pPr>
    </w:p>
    <w:p w14:paraId="282C42AA" w14:textId="77777777" w:rsidR="008572A7" w:rsidRPr="00D351D0" w:rsidRDefault="008572A7" w:rsidP="008572A7">
      <w:pPr>
        <w:pStyle w:val="Sansinterligne"/>
        <w:jc w:val="center"/>
        <w:rPr>
          <w:rFonts w:ascii="Book Antiqua" w:hAnsi="Book Antiqua"/>
          <w:b/>
          <w:bCs/>
          <w:sz w:val="24"/>
          <w:szCs w:val="24"/>
        </w:rPr>
      </w:pPr>
    </w:p>
    <w:p w14:paraId="16BBF5B4" w14:textId="6067C5E1" w:rsidR="00D427AE" w:rsidRDefault="008572A7" w:rsidP="008572A7">
      <w:pPr>
        <w:jc w:val="center"/>
        <w:rPr>
          <w:rFonts w:ascii="Book Antiqua" w:hAnsi="Book Antiqua" w:cstheme="majorBidi"/>
          <w:b/>
          <w:bCs/>
          <w:lang w:val="fr-FR"/>
        </w:rPr>
      </w:pPr>
      <w:r w:rsidRPr="00D351D0">
        <w:rPr>
          <w:rFonts w:ascii="Book Antiqua" w:hAnsi="Book Antiqua"/>
          <w:noProof/>
          <w:sz w:val="24"/>
          <w:szCs w:val="24"/>
          <w:lang w:val="fr-FR" w:eastAsia="fr-FR"/>
        </w:rPr>
        <w:drawing>
          <wp:inline distT="0" distB="0" distL="0" distR="0" wp14:anchorId="6115FBCD" wp14:editId="392876F1">
            <wp:extent cx="906145" cy="874395"/>
            <wp:effectExtent l="0" t="0" r="8255" b="1905"/>
            <wp:docPr id="3" name="Image 3" descr="Logo normalisé 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Logo normalisé P"/>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145" cy="874395"/>
                    </a:xfrm>
                    <a:prstGeom prst="rect">
                      <a:avLst/>
                    </a:prstGeom>
                    <a:noFill/>
                    <a:ln>
                      <a:noFill/>
                    </a:ln>
                  </pic:spPr>
                </pic:pic>
              </a:graphicData>
            </a:graphic>
          </wp:inline>
        </w:drawing>
      </w:r>
    </w:p>
    <w:p w14:paraId="5220F05C" w14:textId="420A0DB0" w:rsidR="000E5AA1" w:rsidRPr="009556D7" w:rsidRDefault="000E5AA1" w:rsidP="000E5AA1">
      <w:pPr>
        <w:jc w:val="center"/>
        <w:rPr>
          <w:rFonts w:ascii="Book Antiqua" w:hAnsi="Book Antiqua" w:cstheme="majorBidi"/>
          <w:b/>
          <w:bCs/>
          <w:lang w:val="fr-FR"/>
        </w:rPr>
      </w:pPr>
      <w:r w:rsidRPr="009556D7">
        <w:rPr>
          <w:rFonts w:ascii="Book Antiqua" w:hAnsi="Book Antiqua" w:cstheme="majorBidi"/>
          <w:b/>
          <w:bCs/>
          <w:lang w:val="fr-FR"/>
        </w:rPr>
        <w:t>UNITE DE GESTION DU PROJET</w:t>
      </w:r>
    </w:p>
    <w:p w14:paraId="54B1E77E" w14:textId="77777777" w:rsidR="000E5AA1" w:rsidRPr="009556D7" w:rsidRDefault="000E5AA1" w:rsidP="000E5AA1">
      <w:pPr>
        <w:jc w:val="center"/>
        <w:rPr>
          <w:rFonts w:ascii="Book Antiqua" w:hAnsi="Book Antiqua" w:cstheme="majorBidi"/>
          <w:b/>
          <w:bCs/>
          <w:lang w:val="fr-FR"/>
        </w:rPr>
      </w:pPr>
      <w:r w:rsidRPr="009556D7">
        <w:rPr>
          <w:rFonts w:ascii="Book Antiqua" w:hAnsi="Book Antiqua" w:cstheme="majorBidi"/>
          <w:b/>
          <w:bCs/>
          <w:lang w:val="fr-FR"/>
        </w:rPr>
        <w:t>PROJET D’INTERCONNEXION ELECTRIQUE EN 225 KV MAURITANIE-MALI ET DE DEVELOPPEMENT DE CENTRALES SOLAIRES ASSOCIEES (PIEMM)</w:t>
      </w:r>
    </w:p>
    <w:p w14:paraId="480AA018" w14:textId="77777777" w:rsidR="000E5AA1" w:rsidRPr="009556D7" w:rsidRDefault="000E5AA1" w:rsidP="000E5AA1">
      <w:pPr>
        <w:jc w:val="both"/>
        <w:rPr>
          <w:rFonts w:ascii="Book Antiqua" w:hAnsi="Book Antiqua" w:cs="Calibri"/>
          <w:lang w:val="fr-FR"/>
        </w:rPr>
      </w:pPr>
      <w:r w:rsidRPr="009556D7">
        <w:rPr>
          <w:rFonts w:ascii="Book Antiqua" w:hAnsi="Book Antiqua" w:cs="Calibri"/>
          <w:noProof/>
          <w:lang w:val="fr-FR" w:eastAsia="fr-FR"/>
        </w:rPr>
        <mc:AlternateContent>
          <mc:Choice Requires="wps">
            <w:drawing>
              <wp:anchor distT="0" distB="0" distL="114300" distR="114300" simplePos="0" relativeHeight="251659264" behindDoc="0" locked="0" layoutInCell="1" allowOverlap="1" wp14:anchorId="35200373" wp14:editId="28312D38">
                <wp:simplePos x="0" y="0"/>
                <wp:positionH relativeFrom="column">
                  <wp:posOffset>-666750</wp:posOffset>
                </wp:positionH>
                <wp:positionV relativeFrom="paragraph">
                  <wp:posOffset>184150</wp:posOffset>
                </wp:positionV>
                <wp:extent cx="7324725" cy="930275"/>
                <wp:effectExtent l="0" t="0" r="9525"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930275"/>
                        </a:xfrm>
                        <a:prstGeom prst="rect">
                          <a:avLst/>
                        </a:prstGeom>
                        <a:solidFill>
                          <a:srgbClr val="FFFFFF"/>
                        </a:solidFill>
                        <a:ln w="9525">
                          <a:solidFill>
                            <a:srgbClr val="000000"/>
                          </a:solidFill>
                          <a:miter lim="800000"/>
                          <a:headEnd/>
                          <a:tailEnd/>
                        </a:ln>
                      </wps:spPr>
                      <wps:txbx>
                        <w:txbxContent>
                          <w:p w14:paraId="30376961" w14:textId="7C4DE4F3" w:rsidR="000E5AA1" w:rsidRPr="00D427AE" w:rsidRDefault="000E5AA1" w:rsidP="007733F7">
                            <w:pPr>
                              <w:shd w:val="clear" w:color="auto" w:fill="92D050"/>
                              <w:jc w:val="center"/>
                              <w:rPr>
                                <w:rFonts w:asciiTheme="majorBidi" w:hAnsiTheme="majorBidi" w:cstheme="majorBidi"/>
                                <w:b/>
                                <w:bCs/>
                                <w:sz w:val="36"/>
                                <w:szCs w:val="36"/>
                                <w:lang w:val="fr-FR"/>
                              </w:rPr>
                            </w:pPr>
                            <w:r w:rsidRPr="00D427AE">
                              <w:rPr>
                                <w:rFonts w:asciiTheme="majorBidi" w:hAnsiTheme="majorBidi" w:cstheme="majorBidi"/>
                                <w:b/>
                                <w:bCs/>
                                <w:sz w:val="36"/>
                                <w:szCs w:val="36"/>
                                <w:lang w:val="fr-FR"/>
                              </w:rPr>
                              <w:t xml:space="preserve">Termes de référence pour le recrutement </w:t>
                            </w:r>
                            <w:r w:rsidR="00D427AE">
                              <w:rPr>
                                <w:rFonts w:asciiTheme="majorBidi" w:hAnsiTheme="majorBidi" w:cstheme="majorBidi"/>
                                <w:b/>
                                <w:bCs/>
                                <w:sz w:val="36"/>
                                <w:szCs w:val="36"/>
                                <w:lang w:val="fr-FR"/>
                              </w:rPr>
                              <w:t xml:space="preserve">de </w:t>
                            </w:r>
                            <w:r w:rsidRPr="00D427AE">
                              <w:rPr>
                                <w:rFonts w:asciiTheme="majorBidi" w:hAnsiTheme="majorBidi" w:cstheme="majorBidi"/>
                                <w:b/>
                                <w:bCs/>
                                <w:sz w:val="36"/>
                                <w:szCs w:val="36"/>
                                <w:lang w:val="fr-FR"/>
                              </w:rPr>
                              <w:t xml:space="preserve">Responsable </w:t>
                            </w:r>
                            <w:r w:rsidR="007733F7" w:rsidRPr="00D427AE">
                              <w:rPr>
                                <w:rFonts w:asciiTheme="majorBidi" w:hAnsiTheme="majorBidi" w:cstheme="majorBidi"/>
                                <w:b/>
                                <w:bCs/>
                                <w:sz w:val="36"/>
                                <w:szCs w:val="36"/>
                                <w:lang w:val="fr-FR"/>
                              </w:rPr>
                              <w:t>Technique</w:t>
                            </w:r>
                          </w:p>
                          <w:p w14:paraId="58D27857" w14:textId="77777777" w:rsidR="000E5AA1" w:rsidRPr="00D427AE" w:rsidRDefault="000E5AA1" w:rsidP="000E5AA1">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200373" id="_x0000_t202" coordsize="21600,21600" o:spt="202" path="m,l,21600r21600,l21600,xe">
                <v:stroke joinstyle="miter"/>
                <v:path gradientshapeok="t" o:connecttype="rect"/>
              </v:shapetype>
              <v:shape id="Text Box 3" o:spid="_x0000_s1026" type="#_x0000_t202" style="position:absolute;left:0;text-align:left;margin-left:-52.5pt;margin-top:14.5pt;width:576.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">
                <v:textbox>
                  <w:txbxContent>
                    <w:p w14:paraId="30376961" w14:textId="7C4DE4F3" w:rsidR="000E5AA1" w:rsidRPr="00D427AE" w:rsidRDefault="000E5AA1" w:rsidP="007733F7">
                      <w:pPr>
                        <w:shd w:val="clear" w:color="auto" w:fill="92D050"/>
                        <w:jc w:val="center"/>
                        <w:rPr>
                          <w:rFonts w:asciiTheme="majorBidi" w:hAnsiTheme="majorBidi" w:cstheme="majorBidi"/>
                          <w:b/>
                          <w:bCs/>
                          <w:sz w:val="36"/>
                          <w:szCs w:val="36"/>
                          <w:lang w:val="fr-FR"/>
                        </w:rPr>
                      </w:pPr>
                      <w:r w:rsidRPr="00D427AE">
                        <w:rPr>
                          <w:rFonts w:asciiTheme="majorBidi" w:hAnsiTheme="majorBidi" w:cstheme="majorBidi"/>
                          <w:b/>
                          <w:bCs/>
                          <w:sz w:val="36"/>
                          <w:szCs w:val="36"/>
                          <w:lang w:val="fr-FR"/>
                        </w:rPr>
                        <w:t xml:space="preserve">Termes de référence pour le recrutement </w:t>
                      </w:r>
                      <w:r w:rsidR="00D427AE">
                        <w:rPr>
                          <w:rFonts w:asciiTheme="majorBidi" w:hAnsiTheme="majorBidi" w:cstheme="majorBidi"/>
                          <w:b/>
                          <w:bCs/>
                          <w:sz w:val="36"/>
                          <w:szCs w:val="36"/>
                          <w:lang w:val="fr-FR"/>
                        </w:rPr>
                        <w:t xml:space="preserve">de </w:t>
                      </w:r>
                      <w:r w:rsidRPr="00D427AE">
                        <w:rPr>
                          <w:rFonts w:asciiTheme="majorBidi" w:hAnsiTheme="majorBidi" w:cstheme="majorBidi"/>
                          <w:b/>
                          <w:bCs/>
                          <w:sz w:val="36"/>
                          <w:szCs w:val="36"/>
                          <w:lang w:val="fr-FR"/>
                        </w:rPr>
                        <w:t xml:space="preserve">Responsable </w:t>
                      </w:r>
                      <w:r w:rsidR="007733F7" w:rsidRPr="00D427AE">
                        <w:rPr>
                          <w:rFonts w:asciiTheme="majorBidi" w:hAnsiTheme="majorBidi" w:cstheme="majorBidi"/>
                          <w:b/>
                          <w:bCs/>
                          <w:sz w:val="36"/>
                          <w:szCs w:val="36"/>
                          <w:lang w:val="fr-FR"/>
                        </w:rPr>
                        <w:t>Technique</w:t>
                      </w:r>
                    </w:p>
                    <w:p w14:paraId="58D27857" w14:textId="77777777" w:rsidR="000E5AA1" w:rsidRPr="00D427AE" w:rsidRDefault="000E5AA1" w:rsidP="000E5AA1">
                      <w:pPr>
                        <w:rPr>
                          <w:lang w:val="fr-FR"/>
                        </w:rPr>
                      </w:pPr>
                    </w:p>
                  </w:txbxContent>
                </v:textbox>
              </v:shape>
            </w:pict>
          </mc:Fallback>
        </mc:AlternateContent>
      </w:r>
    </w:p>
    <w:p w14:paraId="5AAC91F5" w14:textId="77777777" w:rsidR="000E5AA1" w:rsidRPr="009556D7" w:rsidRDefault="000E5AA1" w:rsidP="000E5AA1">
      <w:pPr>
        <w:jc w:val="both"/>
        <w:rPr>
          <w:rFonts w:ascii="Book Antiqua" w:hAnsi="Book Antiqua" w:cs="Calibri"/>
          <w:lang w:val="fr-FR"/>
        </w:rPr>
      </w:pPr>
    </w:p>
    <w:p w14:paraId="29684AA8" w14:textId="77777777" w:rsidR="000E5AA1" w:rsidRPr="009556D7" w:rsidRDefault="000E5AA1" w:rsidP="000E5AA1">
      <w:pPr>
        <w:jc w:val="both"/>
        <w:rPr>
          <w:rFonts w:ascii="Book Antiqua" w:hAnsi="Book Antiqua" w:cs="Calibri"/>
          <w:lang w:val="fr-FR"/>
        </w:rPr>
      </w:pPr>
    </w:p>
    <w:p w14:paraId="2104E307" w14:textId="77777777" w:rsidR="000E5AA1" w:rsidRPr="009556D7" w:rsidRDefault="000E5AA1" w:rsidP="000E5AA1">
      <w:pPr>
        <w:jc w:val="both"/>
        <w:rPr>
          <w:rFonts w:ascii="Book Antiqua" w:hAnsi="Book Antiqua" w:cs="Calibri"/>
          <w:lang w:val="fr-FR"/>
        </w:rPr>
      </w:pPr>
    </w:p>
    <w:p w14:paraId="53864EC5" w14:textId="0FFB99B8" w:rsidR="000E5AA1" w:rsidRDefault="000E5AA1" w:rsidP="000E5AA1">
      <w:pPr>
        <w:jc w:val="both"/>
        <w:rPr>
          <w:rFonts w:ascii="Book Antiqua" w:hAnsi="Book Antiqua" w:cs="Calibri"/>
          <w:b/>
          <w:bCs/>
          <w:lang w:val="fr-FR"/>
        </w:rPr>
      </w:pPr>
    </w:p>
    <w:p w14:paraId="4244F266" w14:textId="77777777" w:rsidR="008572A7" w:rsidRPr="009556D7" w:rsidRDefault="008572A7" w:rsidP="000E5AA1">
      <w:pPr>
        <w:jc w:val="both"/>
        <w:rPr>
          <w:rFonts w:ascii="Book Antiqua" w:hAnsi="Book Antiqua" w:cs="Calibri"/>
          <w:b/>
          <w:bCs/>
          <w:lang w:val="fr-FR"/>
        </w:rPr>
      </w:pPr>
    </w:p>
    <w:p w14:paraId="6288C37D" w14:textId="77777777" w:rsidR="000E5AA1" w:rsidRPr="009556D7" w:rsidRDefault="000E5AA1" w:rsidP="000E5AA1">
      <w:pPr>
        <w:jc w:val="both"/>
        <w:rPr>
          <w:rFonts w:ascii="Book Antiqua" w:hAnsi="Book Antiqua" w:cs="Calibri"/>
          <w:b/>
          <w:bCs/>
          <w:lang w:val="fr-FR"/>
        </w:rPr>
      </w:pPr>
    </w:p>
    <w:p w14:paraId="33C09024" w14:textId="77777777" w:rsidR="000E5AA1" w:rsidRPr="009556D7" w:rsidRDefault="000E5AA1" w:rsidP="000E5AA1">
      <w:pPr>
        <w:jc w:val="both"/>
        <w:rPr>
          <w:rFonts w:ascii="Book Antiqua" w:hAnsi="Book Antiqua" w:cs="Calibri"/>
          <w:b/>
          <w:bCs/>
          <w:lang w:val="fr-FR"/>
        </w:rPr>
      </w:pPr>
    </w:p>
    <w:p w14:paraId="6154ECC0" w14:textId="52ACD3BA" w:rsidR="007733F7" w:rsidRPr="009556D7" w:rsidRDefault="00D45CCE" w:rsidP="00A06115">
      <w:pPr>
        <w:jc w:val="right"/>
        <w:rPr>
          <w:rFonts w:ascii="Book Antiqua" w:hAnsi="Book Antiqua" w:cstheme="majorBidi"/>
          <w:b/>
          <w:bCs/>
          <w:lang w:val="fr-FR"/>
        </w:rPr>
      </w:pPr>
      <w:r>
        <w:rPr>
          <w:rFonts w:ascii="Book Antiqua" w:hAnsi="Book Antiqua" w:cstheme="majorBidi"/>
          <w:b/>
          <w:bCs/>
          <w:lang w:val="fr-FR"/>
        </w:rPr>
        <w:t>Octo</w:t>
      </w:r>
      <w:r w:rsidR="00824EC1">
        <w:rPr>
          <w:rFonts w:ascii="Book Antiqua" w:hAnsi="Book Antiqua" w:cstheme="majorBidi"/>
          <w:b/>
          <w:bCs/>
          <w:lang w:val="fr-FR"/>
        </w:rPr>
        <w:t xml:space="preserve">bre </w:t>
      </w:r>
      <w:r w:rsidR="00A06115">
        <w:rPr>
          <w:rFonts w:ascii="Book Antiqua" w:hAnsi="Book Antiqua" w:cstheme="majorBidi"/>
          <w:b/>
          <w:bCs/>
          <w:lang w:val="fr-FR"/>
        </w:rPr>
        <w:t>2024</w:t>
      </w:r>
    </w:p>
    <w:p w14:paraId="120B69FA" w14:textId="77777777" w:rsidR="000E5AA1" w:rsidRPr="009556D7" w:rsidRDefault="000E5AA1" w:rsidP="0043740F">
      <w:pPr>
        <w:pStyle w:val="Paragraphedeliste"/>
        <w:numPr>
          <w:ilvl w:val="0"/>
          <w:numId w:val="2"/>
        </w:numPr>
        <w:spacing w:after="0" w:line="240" w:lineRule="auto"/>
        <w:jc w:val="both"/>
        <w:rPr>
          <w:rFonts w:ascii="Book Antiqua" w:eastAsia="Batang" w:hAnsi="Book Antiqua" w:cs="Times New Roman"/>
          <w:b/>
          <w:bCs/>
        </w:rPr>
      </w:pPr>
      <w:r w:rsidRPr="009556D7">
        <w:rPr>
          <w:rFonts w:ascii="Book Antiqua" w:eastAsia="Batang" w:hAnsi="Book Antiqua" w:cs="Times New Roman"/>
          <w:b/>
          <w:bCs/>
        </w:rPr>
        <w:lastRenderedPageBreak/>
        <w:t xml:space="preserve">CONTEXTE </w:t>
      </w:r>
    </w:p>
    <w:p w14:paraId="5AED68B2" w14:textId="77777777" w:rsidR="000E5AA1" w:rsidRPr="009556D7" w:rsidRDefault="000E5AA1" w:rsidP="0043740F">
      <w:pPr>
        <w:pStyle w:val="Titre1"/>
        <w:pBdr>
          <w:bottom w:val="none" w:sz="0" w:space="0" w:color="auto"/>
        </w:pBdr>
        <w:spacing w:after="0"/>
        <w:ind w:left="522"/>
        <w:jc w:val="both"/>
        <w:rPr>
          <w:rFonts w:ascii="Book Antiqua" w:hAnsi="Book Antiqua" w:cs="Times New Roman"/>
          <w:color w:val="auto"/>
          <w:spacing w:val="0"/>
          <w:sz w:val="22"/>
          <w:szCs w:val="22"/>
        </w:rPr>
      </w:pPr>
      <w:bookmarkStart w:id="1" w:name="_Toc148374499"/>
      <w:r w:rsidRPr="009556D7">
        <w:rPr>
          <w:rFonts w:ascii="Book Antiqua" w:hAnsi="Book Antiqua" w:cs="Times New Roman"/>
          <w:color w:val="auto"/>
          <w:spacing w:val="0"/>
          <w:sz w:val="22"/>
          <w:szCs w:val="22"/>
        </w:rPr>
        <w:t>I.1) CONTEXTE STRATÉGIQUE</w:t>
      </w:r>
      <w:bookmarkEnd w:id="1"/>
    </w:p>
    <w:p w14:paraId="60D65C70" w14:textId="77777777" w:rsidR="000E5AA1" w:rsidRPr="009556D7" w:rsidRDefault="000E5AA1" w:rsidP="0043740F">
      <w:pPr>
        <w:pStyle w:val="Titre2"/>
        <w:numPr>
          <w:ilvl w:val="1"/>
          <w:numId w:val="4"/>
        </w:numPr>
        <w:spacing w:before="240" w:after="0"/>
        <w:ind w:left="567" w:hanging="567"/>
        <w:jc w:val="both"/>
        <w:rPr>
          <w:rFonts w:ascii="Book Antiqua" w:hAnsi="Book Antiqua" w:cs="Times New Roman"/>
          <w:b/>
          <w:color w:val="auto"/>
          <w:spacing w:val="0"/>
          <w:sz w:val="22"/>
          <w:szCs w:val="22"/>
        </w:rPr>
      </w:pPr>
      <w:bookmarkStart w:id="2" w:name="_Toc148374500"/>
      <w:bookmarkStart w:id="3" w:name="_Toc103013032"/>
      <w:bookmarkStart w:id="4" w:name="_Toc103085191"/>
      <w:bookmarkStart w:id="5" w:name="_Toc103085284"/>
      <w:bookmarkStart w:id="6" w:name="_Toc83884197"/>
      <w:bookmarkStart w:id="7" w:name="_Toc103006225"/>
      <w:bookmarkStart w:id="8" w:name="_Toc103012925"/>
      <w:r w:rsidRPr="009556D7">
        <w:rPr>
          <w:rFonts w:ascii="Book Antiqua" w:hAnsi="Book Antiqua" w:cs="Times New Roman"/>
          <w:b/>
          <w:color w:val="auto"/>
          <w:spacing w:val="0"/>
          <w:sz w:val="22"/>
          <w:szCs w:val="22"/>
        </w:rPr>
        <w:t xml:space="preserve">Contexte, stratégie et objectifs </w:t>
      </w:r>
      <w:bookmarkEnd w:id="2"/>
      <w:bookmarkEnd w:id="3"/>
      <w:bookmarkEnd w:id="4"/>
      <w:bookmarkEnd w:id="5"/>
      <w:bookmarkEnd w:id="6"/>
      <w:bookmarkEnd w:id="7"/>
      <w:bookmarkEnd w:id="8"/>
    </w:p>
    <w:p w14:paraId="1AA5247C" w14:textId="155E23CA" w:rsidR="000E5AA1" w:rsidRPr="009556D7" w:rsidRDefault="000E5AA1" w:rsidP="000E5AA1">
      <w:pPr>
        <w:tabs>
          <w:tab w:val="left" w:pos="284"/>
        </w:tabs>
        <w:spacing w:after="120"/>
        <w:jc w:val="both"/>
        <w:rPr>
          <w:rFonts w:ascii="Book Antiqua" w:hAnsi="Book Antiqua"/>
          <w:lang w:val="fr-FR"/>
        </w:rPr>
      </w:pPr>
      <w:bookmarkStart w:id="9" w:name="_Toc83884198"/>
      <w:bookmarkStart w:id="10" w:name="_Toc103006226"/>
      <w:bookmarkStart w:id="11" w:name="_Toc103012926"/>
      <w:bookmarkStart w:id="12" w:name="_Toc103013033"/>
      <w:r w:rsidRPr="009556D7">
        <w:rPr>
          <w:rFonts w:ascii="Book Antiqua" w:hAnsi="Book Antiqua"/>
          <w:lang w:val="fr-FR"/>
        </w:rPr>
        <w:t xml:space="preserve">Le sous-secteur de l’électricité en Mauritanie et au Mali </w:t>
      </w:r>
      <w:r w:rsidR="00D427AE">
        <w:rPr>
          <w:rFonts w:ascii="Book Antiqua" w:hAnsi="Book Antiqua"/>
          <w:lang w:val="fr-FR"/>
        </w:rPr>
        <w:t>est</w:t>
      </w:r>
      <w:r w:rsidR="00D427AE" w:rsidRPr="009556D7">
        <w:rPr>
          <w:rFonts w:ascii="Book Antiqua" w:hAnsi="Book Antiqua"/>
          <w:lang w:val="fr-FR"/>
        </w:rPr>
        <w:t xml:space="preserve"> </w:t>
      </w:r>
      <w:r w:rsidRPr="009556D7">
        <w:rPr>
          <w:rFonts w:ascii="Book Antiqua" w:hAnsi="Book Antiqua"/>
          <w:lang w:val="fr-FR"/>
        </w:rPr>
        <w:t>confronté à d’importants défis dont notamment : (i) le faible taux d’accès à l’électricité ; (ii) le déficit de l’offre par rapport à la demande d’électricité et (iii) la forte prédominance de la production d’électricité à base de combustible fossile dans le mix énergétique. Pour surmonter ces contraintes dans un sous-secteur aussi important pour le développement économique et social, le</w:t>
      </w:r>
      <w:r w:rsidR="00D427AE">
        <w:rPr>
          <w:rFonts w:ascii="Book Antiqua" w:hAnsi="Book Antiqua"/>
          <w:lang w:val="fr-FR"/>
        </w:rPr>
        <w:t>s</w:t>
      </w:r>
      <w:r w:rsidRPr="009556D7">
        <w:rPr>
          <w:rFonts w:ascii="Book Antiqua" w:hAnsi="Book Antiqua"/>
          <w:lang w:val="fr-FR"/>
        </w:rPr>
        <w:t xml:space="preserve"> Gouvernement</w:t>
      </w:r>
      <w:r w:rsidR="00D427AE">
        <w:rPr>
          <w:rFonts w:ascii="Book Antiqua" w:hAnsi="Book Antiqua"/>
          <w:lang w:val="fr-FR"/>
        </w:rPr>
        <w:t>s</w:t>
      </w:r>
      <w:r w:rsidRPr="009556D7">
        <w:rPr>
          <w:rFonts w:ascii="Book Antiqua" w:hAnsi="Book Antiqua"/>
          <w:lang w:val="fr-FR"/>
        </w:rPr>
        <w:t xml:space="preserve"> </w:t>
      </w:r>
      <w:r w:rsidR="00D427AE" w:rsidRPr="009B6E56">
        <w:rPr>
          <w:rFonts w:ascii="Book Antiqua" w:hAnsi="Book Antiqua"/>
          <w:szCs w:val="24"/>
          <w:lang w:val="fr-FR"/>
        </w:rPr>
        <w:t>des 2 pays ont</w:t>
      </w:r>
      <w:r w:rsidR="00D427AE" w:rsidRPr="00B158CA">
        <w:rPr>
          <w:rFonts w:ascii="Book Antiqua" w:hAnsi="Book Antiqua"/>
          <w:sz w:val="24"/>
          <w:szCs w:val="24"/>
          <w:lang w:val="fr-FR"/>
        </w:rPr>
        <w:t xml:space="preserve"> </w:t>
      </w:r>
      <w:r w:rsidRPr="009556D7">
        <w:rPr>
          <w:rFonts w:ascii="Book Antiqua" w:hAnsi="Book Antiqua"/>
          <w:lang w:val="fr-FR"/>
        </w:rPr>
        <w:t xml:space="preserve">adopté des stratégies visant l’accès universel de leur population à l’électricité </w:t>
      </w:r>
      <w:r w:rsidR="00D427AE" w:rsidRPr="009B6E56">
        <w:rPr>
          <w:rFonts w:ascii="Book Antiqua" w:hAnsi="Book Antiqua"/>
          <w:szCs w:val="24"/>
          <w:lang w:val="fr-FR"/>
        </w:rPr>
        <w:t>en ligne avec les ODD</w:t>
      </w:r>
      <w:r w:rsidRPr="009556D7">
        <w:rPr>
          <w:rFonts w:ascii="Book Antiqua" w:hAnsi="Book Antiqua"/>
          <w:lang w:val="fr-FR"/>
        </w:rPr>
        <w:t>. L’objectif de développement du présent projet d’interconnexion électrique en 225 kV Mauritanie-Mali et de développement des centrales solaires associées (PIEMM) s’intègre parfaitement dans les visions des gouvernements des deux pays.</w:t>
      </w:r>
    </w:p>
    <w:p w14:paraId="4C755CD2" w14:textId="77777777" w:rsidR="000E5AA1" w:rsidRPr="009556D7" w:rsidRDefault="000E5AA1" w:rsidP="000E5AA1">
      <w:pPr>
        <w:tabs>
          <w:tab w:val="left" w:pos="284"/>
        </w:tabs>
        <w:spacing w:after="120"/>
        <w:jc w:val="both"/>
        <w:rPr>
          <w:rFonts w:ascii="Book Antiqua" w:hAnsi="Book Antiqua"/>
          <w:lang w:val="fr-FR"/>
        </w:rPr>
      </w:pPr>
      <w:r w:rsidRPr="009556D7">
        <w:rPr>
          <w:rFonts w:ascii="Book Antiqua" w:hAnsi="Book Antiqua"/>
          <w:lang w:val="fr-FR"/>
        </w:rPr>
        <w:t xml:space="preserve">En effet, la Stratégie nationale de croissance accélérée et de prospérité partagée (SCAPP 2016-2030) de la Mauritanie s’articule autour de trois grands axes, à savoir : (i) promouvoir une croissance forte, durable et inclusive, (ii) développer le capital humain et l’accès aux services sociaux de base et (iii) renforcer la gouvernance dans toutes ses dimensions. Elle est déclinée en trois plans quinquennaux d’actions prioritaires dont le second couvrant la période 2021-2025 comprend 189 projets structurants dont </w:t>
      </w:r>
      <w:r w:rsidRPr="009556D7">
        <w:rPr>
          <w:rFonts w:ascii="Book Antiqua" w:hAnsi="Book Antiqua"/>
          <w:u w:val="single"/>
          <w:lang w:val="fr-FR"/>
        </w:rPr>
        <w:t>l’interconnexion électrique de la Mauritanie avec le Mali</w:t>
      </w:r>
      <w:r w:rsidRPr="009556D7">
        <w:rPr>
          <w:rFonts w:ascii="Book Antiqua" w:hAnsi="Book Antiqua"/>
          <w:lang w:val="fr-FR"/>
        </w:rPr>
        <w:t>. Le PIEMM est donc bien aligné sur la SCAPP et s’insère dans le 2</w:t>
      </w:r>
      <w:r w:rsidRPr="009556D7">
        <w:rPr>
          <w:rFonts w:ascii="Book Antiqua" w:hAnsi="Book Antiqua"/>
          <w:vertAlign w:val="superscript"/>
          <w:lang w:val="fr-FR"/>
        </w:rPr>
        <w:t>ème</w:t>
      </w:r>
      <w:r w:rsidRPr="009556D7">
        <w:rPr>
          <w:rFonts w:ascii="Book Antiqua" w:hAnsi="Book Antiqua"/>
          <w:lang w:val="fr-FR"/>
        </w:rPr>
        <w:t xml:space="preserve"> domaine du Document stratégie pays (DSP 2023-2028) de la Banque qui s’inscrit dans le cadre du Nexus « Eau-Agriculture-Energie ».  </w:t>
      </w:r>
    </w:p>
    <w:p w14:paraId="4D76D1D5" w14:textId="77777777" w:rsidR="000E5AA1" w:rsidRPr="009556D7" w:rsidRDefault="000E5AA1" w:rsidP="000E5AA1">
      <w:pPr>
        <w:pStyle w:val="Titre2"/>
        <w:numPr>
          <w:ilvl w:val="1"/>
          <w:numId w:val="4"/>
        </w:numPr>
        <w:spacing w:before="240"/>
        <w:ind w:left="567" w:hanging="567"/>
        <w:jc w:val="both"/>
        <w:rPr>
          <w:rFonts w:ascii="Book Antiqua" w:hAnsi="Book Antiqua" w:cs="Times New Roman"/>
          <w:b/>
          <w:color w:val="auto"/>
          <w:spacing w:val="0"/>
          <w:sz w:val="22"/>
          <w:szCs w:val="22"/>
        </w:rPr>
      </w:pPr>
      <w:bookmarkStart w:id="13" w:name="_Toc148374501"/>
      <w:bookmarkStart w:id="14" w:name="_Toc103085192"/>
      <w:bookmarkStart w:id="15" w:name="_Toc103085285"/>
      <w:r w:rsidRPr="009556D7">
        <w:rPr>
          <w:rFonts w:ascii="Book Antiqua" w:hAnsi="Book Antiqua" w:cs="Times New Roman"/>
          <w:b/>
          <w:color w:val="auto"/>
          <w:spacing w:val="0"/>
          <w:sz w:val="22"/>
          <w:szCs w:val="22"/>
        </w:rPr>
        <w:t>Contexte sectoriel et institutionnel</w:t>
      </w:r>
      <w:bookmarkEnd w:id="9"/>
      <w:bookmarkEnd w:id="10"/>
      <w:bookmarkEnd w:id="11"/>
      <w:bookmarkEnd w:id="12"/>
      <w:bookmarkEnd w:id="13"/>
      <w:bookmarkEnd w:id="14"/>
      <w:bookmarkEnd w:id="15"/>
    </w:p>
    <w:p w14:paraId="625CC7A5" w14:textId="48D3A10D" w:rsidR="000E5AA1" w:rsidRPr="009556D7" w:rsidRDefault="000E5AA1" w:rsidP="0043740F">
      <w:pPr>
        <w:tabs>
          <w:tab w:val="left" w:pos="284"/>
        </w:tabs>
        <w:spacing w:after="120" w:line="240" w:lineRule="auto"/>
        <w:jc w:val="both"/>
        <w:rPr>
          <w:rFonts w:ascii="Book Antiqua" w:hAnsi="Book Antiqua"/>
          <w:lang w:val="fr-FR"/>
        </w:rPr>
      </w:pPr>
      <w:r w:rsidRPr="009556D7">
        <w:rPr>
          <w:rFonts w:ascii="Book Antiqua" w:hAnsi="Book Antiqua"/>
          <w:lang w:val="fr-FR"/>
        </w:rPr>
        <w:t xml:space="preserve">Malgré les efforts consentis cette dernière décennie, les taux d’accès à l’électricité restent relativement faibles (48% en Mauritanie contre une moyenne de 57% en Afrique en 2021) avec de fortes disparités entre les milieux urbains et ruraux (taux en dessous de 10% en milieu rural). En 2021, la capacité de production totale disponible était de 512 MW (SOMELEC). Ces capacités nationales de production restent relativement faibles et dominées par la production thermique (fuel) qui </w:t>
      </w:r>
      <w:r w:rsidR="00D427AE" w:rsidRPr="009B6E56">
        <w:rPr>
          <w:rFonts w:ascii="Book Antiqua" w:hAnsi="Book Antiqua"/>
          <w:szCs w:val="24"/>
          <w:lang w:val="fr-FR"/>
        </w:rPr>
        <w:t xml:space="preserve">se </w:t>
      </w:r>
      <w:r w:rsidR="002B4198" w:rsidRPr="009B6E56">
        <w:rPr>
          <w:rFonts w:ascii="Book Antiqua" w:hAnsi="Book Antiqua"/>
          <w:szCs w:val="24"/>
          <w:lang w:val="fr-FR"/>
        </w:rPr>
        <w:t>hisse</w:t>
      </w:r>
      <w:r w:rsidR="002B4198">
        <w:rPr>
          <w:rFonts w:ascii="Book Antiqua" w:hAnsi="Book Antiqua"/>
          <w:szCs w:val="24"/>
          <w:lang w:val="fr-FR"/>
        </w:rPr>
        <w:t xml:space="preserve"> </w:t>
      </w:r>
      <w:r w:rsidR="002B4198" w:rsidRPr="009556D7">
        <w:rPr>
          <w:rFonts w:ascii="Book Antiqua" w:hAnsi="Book Antiqua"/>
          <w:lang w:val="fr-FR"/>
        </w:rPr>
        <w:t>à</w:t>
      </w:r>
      <w:r w:rsidRPr="009556D7">
        <w:rPr>
          <w:rFonts w:ascii="Book Antiqua" w:hAnsi="Book Antiqua"/>
          <w:lang w:val="fr-FR"/>
        </w:rPr>
        <w:t xml:space="preserve"> 71%. Avec une telle structure du mix énergétique, l’équilibre financier de la SOMELEC est difficilement atteignable, surtout dans un contexte de prix administrés</w:t>
      </w:r>
      <w:r w:rsidR="00D427AE" w:rsidRPr="00D427AE">
        <w:rPr>
          <w:rFonts w:ascii="Book Antiqua" w:hAnsi="Book Antiqua"/>
          <w:szCs w:val="24"/>
          <w:lang w:val="fr-FR"/>
        </w:rPr>
        <w:t xml:space="preserve"> </w:t>
      </w:r>
      <w:r w:rsidR="00D427AE" w:rsidRPr="009B6E56">
        <w:rPr>
          <w:rFonts w:ascii="Book Antiqua" w:hAnsi="Book Antiqua"/>
          <w:szCs w:val="24"/>
          <w:lang w:val="fr-FR"/>
        </w:rPr>
        <w:t xml:space="preserve">qui de plus est </w:t>
      </w:r>
      <w:r w:rsidR="002B4198" w:rsidRPr="009B6E56">
        <w:rPr>
          <w:rFonts w:ascii="Book Antiqua" w:hAnsi="Book Antiqua"/>
          <w:szCs w:val="24"/>
          <w:lang w:val="fr-FR"/>
        </w:rPr>
        <w:t>tributaire des</w:t>
      </w:r>
      <w:r w:rsidRPr="009556D7">
        <w:rPr>
          <w:rFonts w:ascii="Book Antiqua" w:hAnsi="Book Antiqua"/>
          <w:lang w:val="fr-FR"/>
        </w:rPr>
        <w:t xml:space="preserve"> renchérissement</w:t>
      </w:r>
      <w:r w:rsidR="00D427AE">
        <w:rPr>
          <w:rFonts w:ascii="Book Antiqua" w:hAnsi="Book Antiqua"/>
          <w:lang w:val="fr-FR"/>
        </w:rPr>
        <w:t>s</w:t>
      </w:r>
      <w:r w:rsidRPr="009556D7">
        <w:rPr>
          <w:rFonts w:ascii="Book Antiqua" w:hAnsi="Book Antiqua"/>
          <w:lang w:val="fr-FR"/>
        </w:rPr>
        <w:t xml:space="preserve"> des cours mondiaux du combustible fossile. La situation financière est particulièrement plus éprouvée ces dernières années par des fluctuations très prononcées des cours du combustible du fait notamment de</w:t>
      </w:r>
      <w:r w:rsidR="00D427AE" w:rsidRPr="009B6E56">
        <w:rPr>
          <w:rFonts w:ascii="Book Antiqua" w:hAnsi="Book Antiqua"/>
          <w:szCs w:val="24"/>
          <w:lang w:val="fr-FR"/>
        </w:rPr>
        <w:t>s impacts de</w:t>
      </w:r>
      <w:r w:rsidRPr="009556D7">
        <w:rPr>
          <w:rFonts w:ascii="Book Antiqua" w:hAnsi="Book Antiqua"/>
          <w:lang w:val="fr-FR"/>
        </w:rPr>
        <w:t xml:space="preserve"> la pandémie COVID 19 et des récents conflits dans le monde. Par ailleurs, l’inexistence d’une ligne de transport à capacité adéquate empêche la Mauritanie d’enlever toute la quote-part de la capacité de production d’énergie (94,2 MW) qui lui est réservée de la capacité des trois centrales hydroélectriques de l’OMVS (Manantali, Gouina et Félou) qui est de 400 MW. Aussi, il convient de noter que la centrale éolienne de 100 MW construite à Boulanouar est utilisée à moins de 70% de sa capacité </w:t>
      </w:r>
      <w:r w:rsidRPr="009556D7">
        <w:rPr>
          <w:rFonts w:ascii="Book Antiqua" w:hAnsi="Book Antiqua"/>
          <w:lang w:val="fr-FR"/>
        </w:rPr>
        <w:lastRenderedPageBreak/>
        <w:t xml:space="preserve">alors qu’elle aurait pu être raccordée à un réseau électrique de transport </w:t>
      </w:r>
      <w:r w:rsidR="00D427AE" w:rsidRPr="009B6E56">
        <w:rPr>
          <w:rFonts w:ascii="Book Antiqua" w:hAnsi="Book Antiqua"/>
          <w:szCs w:val="24"/>
          <w:lang w:val="fr-FR"/>
        </w:rPr>
        <w:t>en substitution aux productions thermiques ou</w:t>
      </w:r>
      <w:r w:rsidR="00D427AE" w:rsidRPr="009556D7">
        <w:rPr>
          <w:rFonts w:ascii="Book Antiqua" w:hAnsi="Book Antiqua"/>
          <w:lang w:val="fr-FR"/>
        </w:rPr>
        <w:t xml:space="preserve"> </w:t>
      </w:r>
      <w:r w:rsidRPr="009556D7">
        <w:rPr>
          <w:rFonts w:ascii="Book Antiqua" w:hAnsi="Book Antiqua"/>
          <w:lang w:val="fr-FR"/>
        </w:rPr>
        <w:t xml:space="preserve">pour desservir des localités intérieures de la </w:t>
      </w:r>
      <w:r w:rsidR="0043740F" w:rsidRPr="009556D7">
        <w:rPr>
          <w:rFonts w:ascii="Book Antiqua" w:hAnsi="Book Antiqua"/>
          <w:lang w:val="fr-FR"/>
        </w:rPr>
        <w:t xml:space="preserve">Mauritanie </w:t>
      </w:r>
      <w:r w:rsidR="0043740F" w:rsidRPr="00D427AE">
        <w:rPr>
          <w:rFonts w:ascii="Book Antiqua" w:hAnsi="Book Antiqua"/>
          <w:szCs w:val="24"/>
          <w:lang w:val="fr-FR"/>
        </w:rPr>
        <w:t>dépourvues</w:t>
      </w:r>
      <w:r w:rsidR="0043740F" w:rsidRPr="009B6E56">
        <w:rPr>
          <w:rFonts w:ascii="Book Antiqua" w:hAnsi="Book Antiqua"/>
          <w:szCs w:val="24"/>
          <w:lang w:val="fr-FR"/>
        </w:rPr>
        <w:t xml:space="preserve"> </w:t>
      </w:r>
      <w:r w:rsidR="0043740F">
        <w:rPr>
          <w:rFonts w:ascii="Book Antiqua" w:hAnsi="Book Antiqua"/>
          <w:sz w:val="24"/>
          <w:szCs w:val="24"/>
          <w:lang w:val="fr-FR"/>
        </w:rPr>
        <w:t>d’accès</w:t>
      </w:r>
      <w:r w:rsidRPr="009556D7">
        <w:rPr>
          <w:rFonts w:ascii="Book Antiqua" w:hAnsi="Book Antiqua"/>
          <w:lang w:val="fr-FR"/>
        </w:rPr>
        <w:t xml:space="preserve"> à l’électricité. </w:t>
      </w:r>
    </w:p>
    <w:p w14:paraId="1C63FB08" w14:textId="77777777" w:rsidR="000E5AA1" w:rsidRPr="009556D7" w:rsidRDefault="000E5AA1" w:rsidP="0043740F">
      <w:pPr>
        <w:pStyle w:val="Titre1"/>
        <w:pBdr>
          <w:bottom w:val="none" w:sz="0" w:space="0" w:color="auto"/>
        </w:pBdr>
        <w:spacing w:before="360"/>
        <w:jc w:val="both"/>
        <w:rPr>
          <w:rFonts w:ascii="Book Antiqua" w:hAnsi="Book Antiqua" w:cs="Times New Roman"/>
          <w:color w:val="auto"/>
          <w:spacing w:val="0"/>
          <w:sz w:val="22"/>
          <w:szCs w:val="22"/>
        </w:rPr>
      </w:pPr>
      <w:bookmarkStart w:id="16" w:name="_Toc103012929"/>
      <w:bookmarkStart w:id="17" w:name="_Toc103006229"/>
      <w:bookmarkStart w:id="18" w:name="_Toc103085195"/>
      <w:bookmarkStart w:id="19" w:name="_Toc148374504"/>
      <w:bookmarkStart w:id="20" w:name="_Toc103013036"/>
      <w:bookmarkStart w:id="21" w:name="_Toc103085288"/>
      <w:r w:rsidRPr="009556D7">
        <w:rPr>
          <w:rFonts w:ascii="Book Antiqua" w:hAnsi="Book Antiqua" w:cs="Times New Roman"/>
          <w:color w:val="auto"/>
          <w:spacing w:val="0"/>
          <w:sz w:val="22"/>
          <w:szCs w:val="22"/>
        </w:rPr>
        <w:t>I.2 DESCRIPTION DU PROJET</w:t>
      </w:r>
      <w:bookmarkEnd w:id="16"/>
      <w:bookmarkEnd w:id="17"/>
      <w:bookmarkEnd w:id="18"/>
      <w:bookmarkEnd w:id="19"/>
      <w:bookmarkEnd w:id="20"/>
      <w:bookmarkEnd w:id="21"/>
    </w:p>
    <w:p w14:paraId="42A21F93" w14:textId="019CAD5B" w:rsidR="000E5AA1" w:rsidRPr="009556D7" w:rsidRDefault="000E5AA1" w:rsidP="000E5AA1">
      <w:pPr>
        <w:tabs>
          <w:tab w:val="left" w:pos="284"/>
        </w:tabs>
        <w:spacing w:after="120"/>
        <w:jc w:val="both"/>
        <w:rPr>
          <w:rFonts w:ascii="Book Antiqua" w:eastAsia="Gulim" w:hAnsi="Book Antiqua"/>
          <w:lang w:val="fr-FR"/>
        </w:rPr>
      </w:pPr>
      <w:bookmarkStart w:id="22" w:name="_Toc83884203"/>
      <w:r w:rsidRPr="009556D7">
        <w:rPr>
          <w:rFonts w:ascii="Book Antiqua" w:eastAsia="Gulim" w:hAnsi="Book Antiqua"/>
          <w:lang w:val="fr-FR"/>
        </w:rPr>
        <w:t>L’objectif de développement du projet est de stimuler l’accroissement des capacités de production d’énergie solaire et l’accès universel en Mauritanie et au Mali, par le déploiement de réseaux électriques. Les objectifs spécifiques visés sont de : (i) établir une connexion électrique haute tension (225 kV) sur 1 373 km d’une capacité de transit de 600 MW entre les deux pays ; (ii) construire une centrale solaire d’une capacité de 50 MWc à Kiffa (Mauritanie) qui sera connectée à la ligne d’interconnexion 225 kV ; (iii) raccorder 100 000 nouveaux ménages (dont 80 000 en Mauritanie et 20 000 au Mali) au réseau électrique dans les localités traversées par la ligne 225 kV dans les deux pays avec des compteurs intelligents à prépaiement ; (iv) créer des opportunités d’entreprenariat agricoles et de services pour les jeunes et les femmes ; (v) contribuer au développement du commerce régional de l’électricité et (vi) préparer les études de faisabilité nécessaires au développement des centrales solaires de N</w:t>
      </w:r>
      <w:r w:rsidR="00D427AE">
        <w:rPr>
          <w:rFonts w:ascii="Book Antiqua" w:eastAsia="Gulim" w:hAnsi="Book Antiqua"/>
          <w:lang w:val="fr-FR"/>
        </w:rPr>
        <w:t>é</w:t>
      </w:r>
      <w:r w:rsidRPr="009556D7">
        <w:rPr>
          <w:rFonts w:ascii="Book Antiqua" w:eastAsia="Gulim" w:hAnsi="Book Antiqua"/>
          <w:lang w:val="fr-FR"/>
        </w:rPr>
        <w:t>ma en Mauritanie et de Yélimané au Mali pour une capacité cumulée d’au moins 100 MWc.</w:t>
      </w:r>
    </w:p>
    <w:bookmarkEnd w:id="22"/>
    <w:p w14:paraId="7C9E0613" w14:textId="72B33AC5" w:rsidR="00764B4D" w:rsidRDefault="000E5AA1" w:rsidP="00D3240D">
      <w:pPr>
        <w:autoSpaceDE w:val="0"/>
        <w:autoSpaceDN w:val="0"/>
        <w:adjustRightInd w:val="0"/>
        <w:jc w:val="both"/>
        <w:rPr>
          <w:rFonts w:ascii="Book Antiqua" w:hAnsi="Book Antiqua" w:cstheme="majorBidi"/>
          <w:lang w:val="fr-FR"/>
        </w:rPr>
      </w:pPr>
      <w:r w:rsidRPr="009556D7">
        <w:rPr>
          <w:rFonts w:ascii="Book Antiqua" w:hAnsi="Book Antiqua" w:cstheme="majorBidi"/>
          <w:lang w:val="fr-FR"/>
        </w:rPr>
        <w:t xml:space="preserve">Dans le cadre de la mise en œuvre du projet PIEMM, la SOMELEC envisage </w:t>
      </w:r>
      <w:r w:rsidR="00764B4D">
        <w:rPr>
          <w:rFonts w:ascii="Book Antiqua" w:hAnsi="Book Antiqua" w:cstheme="majorBidi"/>
          <w:lang w:val="fr-FR"/>
        </w:rPr>
        <w:t>de</w:t>
      </w:r>
      <w:r w:rsidRPr="009556D7">
        <w:rPr>
          <w:rFonts w:ascii="Book Antiqua" w:hAnsi="Book Antiqua" w:cstheme="majorBidi"/>
          <w:lang w:val="fr-FR"/>
        </w:rPr>
        <w:t xml:space="preserve"> recruter un ensemble d’experts</w:t>
      </w:r>
      <w:r w:rsidR="00764B4D">
        <w:rPr>
          <w:rFonts w:ascii="Book Antiqua" w:hAnsi="Book Antiqua" w:cstheme="majorBidi"/>
          <w:lang w:val="fr-FR"/>
        </w:rPr>
        <w:t xml:space="preserve"> dont un </w:t>
      </w:r>
      <w:r w:rsidR="00764B4D" w:rsidRPr="009556D7">
        <w:rPr>
          <w:rFonts w:ascii="Book Antiqua" w:hAnsi="Book Antiqua"/>
          <w:color w:val="000000"/>
          <w:sz w:val="24"/>
          <w:szCs w:val="24"/>
          <w:lang w:val="fr-FR" w:eastAsia="fr-FR"/>
        </w:rPr>
        <w:t>Responsable Technique</w:t>
      </w:r>
      <w:r w:rsidRPr="009556D7">
        <w:rPr>
          <w:rFonts w:ascii="Book Antiqua" w:hAnsi="Book Antiqua" w:cstheme="majorBidi"/>
          <w:lang w:val="fr-FR"/>
        </w:rPr>
        <w:t xml:space="preserve">. </w:t>
      </w:r>
    </w:p>
    <w:p w14:paraId="60A210AF" w14:textId="6A05D3DF" w:rsidR="000E5AA1" w:rsidRPr="009556D7" w:rsidRDefault="000E5AA1" w:rsidP="00D3240D">
      <w:pPr>
        <w:autoSpaceDE w:val="0"/>
        <w:autoSpaceDN w:val="0"/>
        <w:adjustRightInd w:val="0"/>
        <w:jc w:val="both"/>
        <w:rPr>
          <w:rFonts w:ascii="Book Antiqua" w:hAnsi="Book Antiqua" w:cstheme="majorBidi"/>
          <w:sz w:val="24"/>
          <w:szCs w:val="24"/>
          <w:lang w:val="fr-FR"/>
        </w:rPr>
      </w:pPr>
      <w:r w:rsidRPr="009556D7">
        <w:rPr>
          <w:rFonts w:ascii="Book Antiqua" w:hAnsi="Book Antiqua" w:cstheme="majorBidi"/>
          <w:lang w:val="fr-FR"/>
        </w:rPr>
        <w:t xml:space="preserve">Les termes de référence suivants concernent le recrutement d’un Responsable </w:t>
      </w:r>
      <w:r w:rsidRPr="009556D7">
        <w:rPr>
          <w:rFonts w:ascii="Book Antiqua" w:hAnsi="Book Antiqua" w:cstheme="majorBidi"/>
          <w:sz w:val="24"/>
          <w:szCs w:val="24"/>
          <w:lang w:val="fr-FR"/>
        </w:rPr>
        <w:t>technique.</w:t>
      </w:r>
    </w:p>
    <w:p w14:paraId="4466F1F3" w14:textId="77777777" w:rsidR="000E5AA1" w:rsidRPr="009556D7" w:rsidRDefault="000E5AA1" w:rsidP="000E5AA1">
      <w:pPr>
        <w:pStyle w:val="Paragraphedeliste"/>
        <w:numPr>
          <w:ilvl w:val="0"/>
          <w:numId w:val="3"/>
        </w:numPr>
        <w:shd w:val="clear" w:color="auto" w:fill="FFFFFF"/>
        <w:spacing w:after="120"/>
        <w:jc w:val="both"/>
        <w:rPr>
          <w:rFonts w:ascii="Book Antiqua" w:hAnsi="Book Antiqua" w:cstheme="majorBidi"/>
          <w:b/>
          <w:bCs/>
          <w:sz w:val="24"/>
          <w:szCs w:val="24"/>
        </w:rPr>
      </w:pPr>
      <w:r w:rsidRPr="009556D7">
        <w:rPr>
          <w:rFonts w:ascii="Book Antiqua" w:hAnsi="Book Antiqua" w:cstheme="majorBidi"/>
          <w:b/>
          <w:bCs/>
          <w:sz w:val="24"/>
          <w:szCs w:val="24"/>
        </w:rPr>
        <w:t>Mission et profil</w:t>
      </w:r>
      <w:bookmarkStart w:id="23" w:name="_Toc43998882"/>
      <w:bookmarkStart w:id="24" w:name="_Toc44025329"/>
      <w:bookmarkStart w:id="25" w:name="_Toc44295920"/>
      <w:bookmarkStart w:id="26" w:name="_Toc44299909"/>
      <w:bookmarkStart w:id="27" w:name="_Toc44840574"/>
      <w:bookmarkStart w:id="28" w:name="_Toc44922794"/>
      <w:bookmarkStart w:id="29" w:name="_Toc48807141"/>
      <w:bookmarkStart w:id="30" w:name="_Toc48888331"/>
      <w:r w:rsidRPr="009556D7">
        <w:rPr>
          <w:rFonts w:ascii="Book Antiqua" w:hAnsi="Book Antiqua" w:cstheme="majorBidi"/>
          <w:b/>
          <w:bCs/>
          <w:sz w:val="24"/>
          <w:szCs w:val="24"/>
        </w:rPr>
        <w:t xml:space="preserve"> du Responsable Technique </w:t>
      </w:r>
      <w:r w:rsidRPr="009556D7">
        <w:rPr>
          <w:rFonts w:ascii="Book Antiqua" w:hAnsi="Book Antiqua"/>
          <w:sz w:val="24"/>
          <w:szCs w:val="24"/>
        </w:rPr>
        <w:t>;</w:t>
      </w:r>
    </w:p>
    <w:p w14:paraId="3C5CD217" w14:textId="77777777" w:rsidR="000E5AA1" w:rsidRPr="009556D7" w:rsidRDefault="000E5AA1" w:rsidP="000E5AA1">
      <w:pPr>
        <w:jc w:val="both"/>
        <w:rPr>
          <w:rFonts w:ascii="Book Antiqua" w:hAnsi="Book Antiqua"/>
          <w:sz w:val="24"/>
          <w:szCs w:val="24"/>
          <w:lang w:val="fr-FR"/>
        </w:rPr>
      </w:pPr>
      <w:r w:rsidRPr="009556D7">
        <w:rPr>
          <w:rFonts w:ascii="Book Antiqua" w:hAnsi="Book Antiqua"/>
          <w:color w:val="000000"/>
          <w:sz w:val="24"/>
          <w:szCs w:val="24"/>
          <w:lang w:val="fr-FR" w:eastAsia="fr-FR"/>
        </w:rPr>
        <w:t xml:space="preserve">Le Responsable </w:t>
      </w:r>
      <w:r w:rsidR="009556D7" w:rsidRPr="009556D7">
        <w:rPr>
          <w:rFonts w:ascii="Book Antiqua" w:hAnsi="Book Antiqua"/>
          <w:color w:val="000000"/>
          <w:sz w:val="24"/>
          <w:szCs w:val="24"/>
          <w:lang w:val="fr-FR" w:eastAsia="fr-FR"/>
        </w:rPr>
        <w:t>Technique doit</w:t>
      </w:r>
      <w:r w:rsidRPr="009556D7">
        <w:rPr>
          <w:rFonts w:ascii="Book Antiqua" w:hAnsi="Book Antiqua"/>
          <w:color w:val="000000"/>
          <w:sz w:val="24"/>
          <w:szCs w:val="24"/>
          <w:lang w:val="fr-FR" w:eastAsia="fr-FR"/>
        </w:rPr>
        <w:t xml:space="preserve"> assurer, sous la responsabilité du Coordonnateur de l’UGP et en collaboration avec les </w:t>
      </w:r>
      <w:r w:rsidR="009556D7" w:rsidRPr="009556D7">
        <w:rPr>
          <w:rFonts w:ascii="Book Antiqua" w:hAnsi="Book Antiqua"/>
          <w:color w:val="000000"/>
          <w:sz w:val="24"/>
          <w:szCs w:val="24"/>
          <w:lang w:val="fr-FR" w:eastAsia="fr-FR"/>
        </w:rPr>
        <w:t>ingénieurs</w:t>
      </w:r>
      <w:r w:rsidRPr="009556D7">
        <w:rPr>
          <w:rFonts w:ascii="Book Antiqua" w:hAnsi="Book Antiqua"/>
          <w:color w:val="000000"/>
          <w:sz w:val="24"/>
          <w:szCs w:val="24"/>
          <w:lang w:val="fr-FR" w:eastAsia="fr-FR"/>
        </w:rPr>
        <w:t xml:space="preserve"> du </w:t>
      </w:r>
      <w:r w:rsidR="009556D7" w:rsidRPr="009556D7">
        <w:rPr>
          <w:rFonts w:ascii="Book Antiqua" w:hAnsi="Book Antiqua"/>
          <w:color w:val="000000"/>
          <w:sz w:val="24"/>
          <w:szCs w:val="24"/>
          <w:lang w:val="fr-FR" w:eastAsia="fr-FR"/>
        </w:rPr>
        <w:t>Projet, la</w:t>
      </w:r>
      <w:r w:rsidRPr="009556D7">
        <w:rPr>
          <w:rFonts w:ascii="Book Antiqua" w:hAnsi="Book Antiqua"/>
          <w:color w:val="000000"/>
          <w:sz w:val="24"/>
          <w:szCs w:val="24"/>
          <w:lang w:val="fr-FR" w:eastAsia="fr-FR"/>
        </w:rPr>
        <w:t xml:space="preserve"> planification et la coordination </w:t>
      </w:r>
      <w:r w:rsidRPr="009556D7">
        <w:rPr>
          <w:rFonts w:ascii="Book Antiqua" w:hAnsi="Book Antiqua"/>
          <w:sz w:val="24"/>
          <w:szCs w:val="24"/>
          <w:lang w:val="fr-FR"/>
        </w:rPr>
        <w:t xml:space="preserve">des activités du projet conformément à la convention de financement, au manuel de procédures (Manuel SOMELEC) et aux documents du Projet. </w:t>
      </w:r>
    </w:p>
    <w:p w14:paraId="4FF49BE3" w14:textId="77777777" w:rsidR="000E5AA1" w:rsidRPr="009556D7" w:rsidRDefault="000E5AA1" w:rsidP="000E5AA1">
      <w:pPr>
        <w:pStyle w:val="Default"/>
        <w:numPr>
          <w:ilvl w:val="0"/>
          <w:numId w:val="16"/>
        </w:numPr>
        <w:jc w:val="both"/>
        <w:rPr>
          <w:rFonts w:ascii="Book Antiqua" w:hAnsi="Book Antiqua"/>
          <w:b/>
          <w:bCs/>
        </w:rPr>
      </w:pPr>
      <w:r w:rsidRPr="009556D7">
        <w:rPr>
          <w:rFonts w:ascii="Book Antiqua" w:hAnsi="Book Antiqua"/>
          <w:b/>
          <w:bCs/>
        </w:rPr>
        <w:t>Mission</w:t>
      </w:r>
    </w:p>
    <w:p w14:paraId="760D4401" w14:textId="77777777" w:rsidR="000E5AA1" w:rsidRPr="009556D7" w:rsidRDefault="000E5AA1" w:rsidP="000E5AA1">
      <w:pPr>
        <w:pStyle w:val="Default"/>
        <w:jc w:val="both"/>
        <w:rPr>
          <w:rFonts w:ascii="Book Antiqua" w:hAnsi="Book Antiqua"/>
        </w:rPr>
      </w:pPr>
      <w:r w:rsidRPr="009556D7">
        <w:rPr>
          <w:rFonts w:ascii="Book Antiqua" w:hAnsi="Book Antiqua"/>
        </w:rPr>
        <w:t>A ce titre, il</w:t>
      </w:r>
      <w:r w:rsidR="009556D7">
        <w:rPr>
          <w:rFonts w:ascii="Book Antiqua" w:hAnsi="Book Antiqua"/>
        </w:rPr>
        <w:t xml:space="preserve"> </w:t>
      </w:r>
      <w:r w:rsidRPr="009556D7">
        <w:rPr>
          <w:rFonts w:ascii="Book Antiqua" w:hAnsi="Book Antiqua"/>
        </w:rPr>
        <w:t xml:space="preserve">(ou elle) : </w:t>
      </w:r>
    </w:p>
    <w:p w14:paraId="75F6D3D2"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Assure </w:t>
      </w:r>
      <w:r w:rsidR="009556D7" w:rsidRPr="009556D7">
        <w:rPr>
          <w:rFonts w:ascii="Book Antiqua" w:hAnsi="Book Antiqua"/>
        </w:rPr>
        <w:t>l’élaboration des</w:t>
      </w:r>
      <w:r w:rsidRPr="009556D7">
        <w:rPr>
          <w:rFonts w:ascii="Book Antiqua" w:hAnsi="Book Antiqua"/>
        </w:rPr>
        <w:t xml:space="preserve"> documents </w:t>
      </w:r>
      <w:r w:rsidR="009556D7" w:rsidRPr="009556D7">
        <w:rPr>
          <w:rFonts w:ascii="Book Antiqua" w:hAnsi="Book Antiqua"/>
        </w:rPr>
        <w:t>techniques relatifs</w:t>
      </w:r>
      <w:r w:rsidRPr="009556D7">
        <w:rPr>
          <w:rFonts w:ascii="Book Antiqua" w:hAnsi="Book Antiqua"/>
        </w:rPr>
        <w:t xml:space="preserve"> à la mise en œuvre du projet</w:t>
      </w:r>
      <w:r w:rsidR="009556D7">
        <w:rPr>
          <w:rFonts w:ascii="Book Antiqua" w:hAnsi="Book Antiqua"/>
        </w:rPr>
        <w:t> ;</w:t>
      </w:r>
      <w:r w:rsidRPr="009556D7">
        <w:rPr>
          <w:rFonts w:ascii="Book Antiqua" w:hAnsi="Book Antiqua"/>
        </w:rPr>
        <w:t xml:space="preserve"> </w:t>
      </w:r>
    </w:p>
    <w:p w14:paraId="19290A11"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Elabore et assure la mise à jour du plannin</w:t>
      </w:r>
      <w:r w:rsidR="009556D7">
        <w:rPr>
          <w:rFonts w:ascii="Book Antiqua" w:hAnsi="Book Antiqua"/>
        </w:rPr>
        <w:t>g général d’exécution du projet ;</w:t>
      </w:r>
    </w:p>
    <w:p w14:paraId="5673DB82"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 Elabore les TDR des consultants et contrôle le processus de leur recrutement</w:t>
      </w:r>
      <w:r w:rsidR="009556D7">
        <w:rPr>
          <w:rFonts w:ascii="Book Antiqua" w:hAnsi="Book Antiqua"/>
        </w:rPr>
        <w:t> ;</w:t>
      </w:r>
    </w:p>
    <w:p w14:paraId="35B8DFF2" w14:textId="6B3108C0" w:rsidR="000E5AA1" w:rsidRPr="009556D7" w:rsidRDefault="001C7673" w:rsidP="0043740F">
      <w:pPr>
        <w:pStyle w:val="Default"/>
        <w:numPr>
          <w:ilvl w:val="0"/>
          <w:numId w:val="14"/>
        </w:numPr>
        <w:ind w:left="567" w:hanging="567"/>
        <w:jc w:val="both"/>
        <w:rPr>
          <w:rFonts w:ascii="Book Antiqua" w:hAnsi="Book Antiqua"/>
        </w:rPr>
      </w:pPr>
      <w:r>
        <w:rPr>
          <w:rFonts w:ascii="Book Antiqua" w:hAnsi="Book Antiqua"/>
        </w:rPr>
        <w:t>Val</w:t>
      </w:r>
      <w:r w:rsidRPr="009556D7">
        <w:rPr>
          <w:rFonts w:ascii="Book Antiqua" w:hAnsi="Book Antiqua"/>
        </w:rPr>
        <w:t>i</w:t>
      </w:r>
      <w:r>
        <w:rPr>
          <w:rFonts w:ascii="Book Antiqua" w:hAnsi="Book Antiqua"/>
        </w:rPr>
        <w:t>de</w:t>
      </w:r>
      <w:r w:rsidRPr="009556D7">
        <w:rPr>
          <w:rFonts w:ascii="Book Antiqua" w:hAnsi="Book Antiqua"/>
        </w:rPr>
        <w:t xml:space="preserve"> </w:t>
      </w:r>
      <w:r w:rsidR="000E5AA1" w:rsidRPr="009556D7">
        <w:rPr>
          <w:rFonts w:ascii="Book Antiqua" w:hAnsi="Book Antiqua"/>
        </w:rPr>
        <w:t xml:space="preserve">avec les consultants les </w:t>
      </w:r>
      <w:r>
        <w:rPr>
          <w:rFonts w:ascii="Book Antiqua" w:hAnsi="Book Antiqua"/>
        </w:rPr>
        <w:t xml:space="preserve">TDRs des </w:t>
      </w:r>
      <w:r w:rsidR="000E5AA1" w:rsidRPr="009556D7">
        <w:rPr>
          <w:rFonts w:ascii="Book Antiqua" w:hAnsi="Book Antiqua"/>
        </w:rPr>
        <w:t xml:space="preserve">études </w:t>
      </w:r>
      <w:r>
        <w:rPr>
          <w:rFonts w:ascii="Book Antiqua" w:hAnsi="Book Antiqua"/>
        </w:rPr>
        <w:t>et les</w:t>
      </w:r>
      <w:r w:rsidR="000E5AA1" w:rsidRPr="009556D7">
        <w:rPr>
          <w:rFonts w:ascii="Book Antiqua" w:hAnsi="Book Antiqua"/>
        </w:rPr>
        <w:t xml:space="preserve"> DAO du Projet</w:t>
      </w:r>
      <w:r w:rsidR="009556D7">
        <w:rPr>
          <w:rFonts w:ascii="Book Antiqua" w:hAnsi="Book Antiqua"/>
        </w:rPr>
        <w:t> ;</w:t>
      </w:r>
    </w:p>
    <w:p w14:paraId="107418F7"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Assure avec l’</w:t>
      </w:r>
      <w:r w:rsidR="009556D7" w:rsidRPr="009556D7">
        <w:rPr>
          <w:rFonts w:ascii="Book Antiqua" w:hAnsi="Book Antiqua"/>
        </w:rPr>
        <w:t>ingénieur</w:t>
      </w:r>
      <w:r w:rsidRPr="009556D7">
        <w:rPr>
          <w:rFonts w:ascii="Book Antiqua" w:hAnsi="Book Antiqua"/>
        </w:rPr>
        <w:t xml:space="preserve"> conseil le </w:t>
      </w:r>
      <w:r w:rsidR="009556D7" w:rsidRPr="009556D7">
        <w:rPr>
          <w:rFonts w:ascii="Book Antiqua" w:hAnsi="Book Antiqua"/>
        </w:rPr>
        <w:t>processus</w:t>
      </w:r>
      <w:r w:rsidRPr="009556D7">
        <w:rPr>
          <w:rFonts w:ascii="Book Antiqua" w:hAnsi="Book Antiqua"/>
        </w:rPr>
        <w:t xml:space="preserve"> de lancement des DAO, d’évaluation des offr</w:t>
      </w:r>
      <w:r w:rsidR="009556D7">
        <w:rPr>
          <w:rFonts w:ascii="Book Antiqua" w:hAnsi="Book Antiqua"/>
        </w:rPr>
        <w:t>es et d’attribution des marchés ;</w:t>
      </w:r>
    </w:p>
    <w:p w14:paraId="50EE6B3C"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lastRenderedPageBreak/>
        <w:t>Assure avec l’ingénieur conseil la rédaction des marchés et de ses éventuels avenants ;</w:t>
      </w:r>
    </w:p>
    <w:p w14:paraId="6594BCC7" w14:textId="1E50D759"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Coordonne les t</w:t>
      </w:r>
      <w:r w:rsidR="00764B4D">
        <w:rPr>
          <w:rFonts w:ascii="Book Antiqua" w:hAnsi="Book Antiqua"/>
        </w:rPr>
        <w:t>â</w:t>
      </w:r>
      <w:r w:rsidRPr="009556D7">
        <w:rPr>
          <w:rFonts w:ascii="Book Antiqua" w:hAnsi="Book Antiqua"/>
        </w:rPr>
        <w:t>ches techniques des différents ingénieurs du Projet ;</w:t>
      </w:r>
    </w:p>
    <w:p w14:paraId="161B1249"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Coordonne les actions techniques avec les autres institutions concernées par le Projet</w:t>
      </w:r>
    </w:p>
    <w:p w14:paraId="279934E4" w14:textId="77777777" w:rsidR="000E5AA1" w:rsidRPr="009556D7" w:rsidRDefault="009556D7" w:rsidP="0043740F">
      <w:pPr>
        <w:pStyle w:val="Default"/>
        <w:numPr>
          <w:ilvl w:val="0"/>
          <w:numId w:val="14"/>
        </w:numPr>
        <w:ind w:left="567" w:hanging="567"/>
        <w:jc w:val="both"/>
        <w:rPr>
          <w:rFonts w:ascii="Book Antiqua" w:hAnsi="Book Antiqua"/>
        </w:rPr>
      </w:pPr>
      <w:r w:rsidRPr="009556D7">
        <w:rPr>
          <w:rFonts w:ascii="Book Antiqua" w:hAnsi="Book Antiqua"/>
        </w:rPr>
        <w:t>Programme les</w:t>
      </w:r>
      <w:r w:rsidR="000E5AA1" w:rsidRPr="009556D7">
        <w:rPr>
          <w:rFonts w:ascii="Book Antiqua" w:hAnsi="Book Antiqua"/>
        </w:rPr>
        <w:t xml:space="preserve"> différentes réunions périodiques relatives au suivi d’exécution du projet ;   </w:t>
      </w:r>
    </w:p>
    <w:p w14:paraId="3B8ED569" w14:textId="09A1B266"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Valide et approuve les </w:t>
      </w:r>
      <w:r w:rsidR="00D4303F">
        <w:rPr>
          <w:rFonts w:ascii="Book Antiqua" w:hAnsi="Book Antiqua"/>
        </w:rPr>
        <w:t xml:space="preserve">études d’exécution et </w:t>
      </w:r>
      <w:r w:rsidRPr="009556D7">
        <w:rPr>
          <w:rFonts w:ascii="Book Antiqua" w:hAnsi="Book Antiqua"/>
        </w:rPr>
        <w:t xml:space="preserve">dossiers techniques soumis par les consultants et les </w:t>
      </w:r>
      <w:r w:rsidR="009556D7" w:rsidRPr="009556D7">
        <w:rPr>
          <w:rFonts w:ascii="Book Antiqua" w:hAnsi="Book Antiqua"/>
        </w:rPr>
        <w:t>ingénieurs</w:t>
      </w:r>
      <w:r w:rsidRPr="009556D7">
        <w:rPr>
          <w:rFonts w:ascii="Book Antiqua" w:hAnsi="Book Antiqua"/>
        </w:rPr>
        <w:t xml:space="preserve"> du Projet en relation avec le coordonnateur du Projet</w:t>
      </w:r>
      <w:r w:rsidR="009556D7">
        <w:rPr>
          <w:rFonts w:ascii="Book Antiqua" w:hAnsi="Book Antiqua"/>
        </w:rPr>
        <w:t> ;</w:t>
      </w:r>
    </w:p>
    <w:p w14:paraId="719DFB07"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Vise la situation des </w:t>
      </w:r>
      <w:r w:rsidR="009556D7" w:rsidRPr="009556D7">
        <w:rPr>
          <w:rFonts w:ascii="Book Antiqua" w:hAnsi="Book Antiqua"/>
        </w:rPr>
        <w:t>attachements, décomptes</w:t>
      </w:r>
      <w:r w:rsidRPr="009556D7">
        <w:rPr>
          <w:rFonts w:ascii="Book Antiqua" w:hAnsi="Book Antiqua"/>
        </w:rPr>
        <w:t xml:space="preserve"> et </w:t>
      </w:r>
      <w:r w:rsidR="009556D7" w:rsidRPr="009556D7">
        <w:rPr>
          <w:rFonts w:ascii="Book Antiqua" w:hAnsi="Book Antiqua"/>
        </w:rPr>
        <w:t>factures certifiées</w:t>
      </w:r>
      <w:r w:rsidRPr="009556D7">
        <w:rPr>
          <w:rFonts w:ascii="Book Antiqua" w:hAnsi="Book Antiqua"/>
        </w:rPr>
        <w:t xml:space="preserve"> par l’Ingénieur conseil et les ingénieurs du Projet</w:t>
      </w:r>
      <w:r w:rsidR="009556D7">
        <w:rPr>
          <w:rFonts w:ascii="Book Antiqua" w:hAnsi="Book Antiqua"/>
        </w:rPr>
        <w:t> ;</w:t>
      </w:r>
    </w:p>
    <w:p w14:paraId="54B42C3C"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Introduit après validation le dossier de paiement dans le circuit de règlement au niveau des différents responsables </w:t>
      </w:r>
      <w:r w:rsidR="009556D7" w:rsidRPr="009556D7">
        <w:rPr>
          <w:rFonts w:ascii="Book Antiqua" w:hAnsi="Book Antiqua"/>
        </w:rPr>
        <w:t>financiers ;</w:t>
      </w:r>
    </w:p>
    <w:p w14:paraId="1F11DAD5"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Approuve et valide les études spécifiques effectuées par l’Ingénieur conseil ainsi que les études faites par les entrepreneurs ou d’autres institutions</w:t>
      </w:r>
      <w:r w:rsidR="00A82451" w:rsidRPr="009556D7">
        <w:rPr>
          <w:rFonts w:ascii="Book Antiqua" w:hAnsi="Book Antiqua"/>
        </w:rPr>
        <w:t xml:space="preserve"> dans le cadre du projet ;</w:t>
      </w:r>
    </w:p>
    <w:p w14:paraId="0B04D97A"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Valide et </w:t>
      </w:r>
      <w:r w:rsidR="009556D7" w:rsidRPr="009556D7">
        <w:rPr>
          <w:rFonts w:ascii="Book Antiqua" w:hAnsi="Book Antiqua"/>
        </w:rPr>
        <w:t>approuve les</w:t>
      </w:r>
      <w:r w:rsidRPr="009556D7">
        <w:rPr>
          <w:rFonts w:ascii="Book Antiqua" w:hAnsi="Book Antiqua"/>
        </w:rPr>
        <w:t xml:space="preserve"> </w:t>
      </w:r>
      <w:r w:rsidR="00A82451" w:rsidRPr="009556D7">
        <w:rPr>
          <w:rFonts w:ascii="Book Antiqua" w:hAnsi="Book Antiqua"/>
        </w:rPr>
        <w:t>factures de l’Ingénieur Conseil ;</w:t>
      </w:r>
    </w:p>
    <w:p w14:paraId="5417C45B" w14:textId="77777777" w:rsidR="000E5AA1" w:rsidRPr="009556D7" w:rsidRDefault="000E5AA1" w:rsidP="0043740F">
      <w:pPr>
        <w:pStyle w:val="Default"/>
        <w:numPr>
          <w:ilvl w:val="0"/>
          <w:numId w:val="14"/>
        </w:numPr>
        <w:ind w:left="567" w:hanging="567"/>
        <w:jc w:val="both"/>
        <w:rPr>
          <w:rFonts w:ascii="Book Antiqua" w:hAnsi="Book Antiqua"/>
        </w:rPr>
      </w:pPr>
      <w:r w:rsidRPr="009556D7">
        <w:rPr>
          <w:rFonts w:ascii="Book Antiqua" w:hAnsi="Book Antiqua"/>
        </w:rPr>
        <w:t xml:space="preserve"> Effectue les visites de </w:t>
      </w:r>
      <w:r w:rsidR="009556D7" w:rsidRPr="009556D7">
        <w:rPr>
          <w:rFonts w:ascii="Book Antiqua" w:hAnsi="Book Antiqua"/>
        </w:rPr>
        <w:t>réception</w:t>
      </w:r>
      <w:r w:rsidRPr="009556D7">
        <w:rPr>
          <w:rFonts w:ascii="Book Antiqua" w:hAnsi="Book Antiqua"/>
        </w:rPr>
        <w:t xml:space="preserve"> et de </w:t>
      </w:r>
      <w:r w:rsidR="009556D7" w:rsidRPr="009556D7">
        <w:rPr>
          <w:rFonts w:ascii="Book Antiqua" w:hAnsi="Book Antiqua"/>
        </w:rPr>
        <w:t>contrôles</w:t>
      </w:r>
      <w:r w:rsidRPr="009556D7">
        <w:rPr>
          <w:rFonts w:ascii="Book Antiqua" w:hAnsi="Book Antiqua"/>
        </w:rPr>
        <w:t xml:space="preserve"> techniques y compris le contrôle de la </w:t>
      </w:r>
      <w:r w:rsidR="009556D7" w:rsidRPr="009556D7">
        <w:rPr>
          <w:rFonts w:ascii="Book Antiqua" w:hAnsi="Book Antiqua"/>
        </w:rPr>
        <w:t>qualité,</w:t>
      </w:r>
      <w:r w:rsidRPr="009556D7">
        <w:rPr>
          <w:rFonts w:ascii="Book Antiqua" w:hAnsi="Book Antiqua"/>
        </w:rPr>
        <w:t xml:space="preserve"> en relation avec le Coordonnateur de Projet</w:t>
      </w:r>
      <w:r w:rsidR="00A82451" w:rsidRPr="009556D7">
        <w:rPr>
          <w:rFonts w:ascii="Book Antiqua" w:hAnsi="Book Antiqua"/>
        </w:rPr>
        <w:t> ;</w:t>
      </w:r>
    </w:p>
    <w:p w14:paraId="2ED4C940" w14:textId="77777777" w:rsidR="000E5AA1" w:rsidRPr="009556D7" w:rsidRDefault="000E5AA1" w:rsidP="0043740F">
      <w:pPr>
        <w:pStyle w:val="Paragraphedeliste"/>
        <w:numPr>
          <w:ilvl w:val="0"/>
          <w:numId w:val="14"/>
        </w:numPr>
        <w:ind w:left="567" w:hanging="567"/>
        <w:jc w:val="both"/>
        <w:rPr>
          <w:rFonts w:ascii="Book Antiqua" w:hAnsi="Book Antiqua"/>
          <w:noProof w:val="0"/>
          <w:color w:val="000000"/>
          <w:sz w:val="24"/>
          <w:szCs w:val="24"/>
        </w:rPr>
      </w:pPr>
      <w:r w:rsidRPr="009556D7">
        <w:rPr>
          <w:rFonts w:ascii="Book Antiqua" w:hAnsi="Book Antiqua"/>
          <w:noProof w:val="0"/>
          <w:color w:val="000000"/>
          <w:sz w:val="24"/>
          <w:szCs w:val="24"/>
        </w:rPr>
        <w:t xml:space="preserve">Supervise les activités entreprises par les autres experts techniques y compris les Experts en sauvegarde Sociale / sauvegarde </w:t>
      </w:r>
      <w:r w:rsidR="009556D7" w:rsidRPr="009556D7">
        <w:rPr>
          <w:rFonts w:ascii="Book Antiqua" w:hAnsi="Book Antiqua"/>
          <w:noProof w:val="0"/>
          <w:color w:val="000000"/>
          <w:sz w:val="24"/>
          <w:szCs w:val="24"/>
        </w:rPr>
        <w:t>Environnementale et</w:t>
      </w:r>
      <w:r w:rsidRPr="009556D7">
        <w:rPr>
          <w:rFonts w:ascii="Book Antiqua" w:hAnsi="Book Antiqua"/>
          <w:noProof w:val="0"/>
          <w:color w:val="000000"/>
          <w:sz w:val="24"/>
          <w:szCs w:val="24"/>
        </w:rPr>
        <w:t xml:space="preserve"> Expert </w:t>
      </w:r>
      <w:r w:rsidR="009556D7" w:rsidRPr="009556D7">
        <w:rPr>
          <w:rFonts w:ascii="Book Antiqua" w:hAnsi="Book Antiqua"/>
          <w:noProof w:val="0"/>
          <w:color w:val="000000"/>
          <w:sz w:val="24"/>
          <w:szCs w:val="24"/>
        </w:rPr>
        <w:t>Développement</w:t>
      </w:r>
      <w:r w:rsidRPr="009556D7">
        <w:rPr>
          <w:rFonts w:ascii="Book Antiqua" w:hAnsi="Book Antiqua"/>
          <w:noProof w:val="0"/>
          <w:color w:val="000000"/>
          <w:sz w:val="24"/>
          <w:szCs w:val="24"/>
        </w:rPr>
        <w:t xml:space="preserve"> social et Genre</w:t>
      </w:r>
      <w:r w:rsidR="00A82451" w:rsidRPr="009556D7">
        <w:rPr>
          <w:rFonts w:ascii="Book Antiqua" w:hAnsi="Book Antiqua"/>
          <w:noProof w:val="0"/>
          <w:color w:val="000000"/>
          <w:sz w:val="24"/>
          <w:szCs w:val="24"/>
        </w:rPr>
        <w:t> ;</w:t>
      </w:r>
    </w:p>
    <w:p w14:paraId="34396F32" w14:textId="77777777" w:rsidR="000E5AA1" w:rsidRPr="009556D7" w:rsidRDefault="000E5AA1" w:rsidP="0043740F">
      <w:pPr>
        <w:pStyle w:val="Paragraphedeliste"/>
        <w:numPr>
          <w:ilvl w:val="0"/>
          <w:numId w:val="14"/>
        </w:numPr>
        <w:ind w:left="567" w:hanging="567"/>
        <w:jc w:val="both"/>
        <w:rPr>
          <w:rFonts w:ascii="Book Antiqua" w:hAnsi="Book Antiqua"/>
          <w:noProof w:val="0"/>
          <w:color w:val="000000"/>
          <w:sz w:val="24"/>
          <w:szCs w:val="24"/>
        </w:rPr>
      </w:pPr>
      <w:r w:rsidRPr="009556D7">
        <w:rPr>
          <w:rFonts w:ascii="Book Antiqua" w:hAnsi="Book Antiqua"/>
          <w:noProof w:val="0"/>
          <w:color w:val="000000"/>
          <w:sz w:val="24"/>
          <w:szCs w:val="24"/>
        </w:rPr>
        <w:t>Exécute toutes autres tâches liées à ses fonctions sous la supervision du Coordonnateur du Projet</w:t>
      </w:r>
      <w:r w:rsidR="00A82451" w:rsidRPr="009556D7">
        <w:rPr>
          <w:rFonts w:ascii="Book Antiqua" w:hAnsi="Book Antiqua"/>
          <w:noProof w:val="0"/>
          <w:color w:val="000000"/>
          <w:sz w:val="24"/>
          <w:szCs w:val="24"/>
        </w:rPr>
        <w:t>.</w:t>
      </w:r>
    </w:p>
    <w:p w14:paraId="1A6BADEE" w14:textId="77777777" w:rsidR="000E5AA1" w:rsidRPr="009556D7" w:rsidRDefault="000E5AA1" w:rsidP="000E5AA1">
      <w:pPr>
        <w:pStyle w:val="Paragraphedeliste"/>
        <w:numPr>
          <w:ilvl w:val="0"/>
          <w:numId w:val="16"/>
        </w:numPr>
        <w:shd w:val="clear" w:color="auto" w:fill="FFFFFF"/>
        <w:spacing w:after="120"/>
        <w:jc w:val="both"/>
        <w:rPr>
          <w:rFonts w:ascii="Book Antiqua" w:eastAsia="Times New Roman" w:hAnsi="Book Antiqua"/>
          <w:b/>
          <w:bCs/>
          <w:noProof w:val="0"/>
          <w:sz w:val="24"/>
          <w:szCs w:val="24"/>
          <w:lang w:eastAsia="x-none"/>
        </w:rPr>
      </w:pPr>
      <w:r w:rsidRPr="009556D7">
        <w:rPr>
          <w:rFonts w:ascii="Book Antiqua" w:eastAsia="Times New Roman" w:hAnsi="Book Antiqua"/>
          <w:b/>
          <w:bCs/>
          <w:noProof w:val="0"/>
          <w:sz w:val="24"/>
          <w:szCs w:val="24"/>
        </w:rPr>
        <w:t>Profil du Responsable Technique:</w:t>
      </w:r>
    </w:p>
    <w:p w14:paraId="2FFC31FE" w14:textId="17F42970" w:rsidR="000E5AA1" w:rsidRPr="009556D7" w:rsidRDefault="000E5AA1" w:rsidP="00824EC1">
      <w:pPr>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Pour accomplir la présente mission, la personne à recruter doit être titulaire d’un diplôme d’ingénieur électricien (BAC + 5) ou équivelant et au moins </w:t>
      </w:r>
      <w:r w:rsidR="00824EC1" w:rsidRPr="009556D7">
        <w:rPr>
          <w:rFonts w:ascii="Book Antiqua" w:eastAsia="Calibri" w:hAnsi="Book Antiqua"/>
          <w:noProof/>
          <w:kern w:val="28"/>
          <w:sz w:val="24"/>
          <w:szCs w:val="24"/>
          <w:lang w:val="fr-FR"/>
        </w:rPr>
        <w:t>1</w:t>
      </w:r>
      <w:r w:rsidR="00824EC1">
        <w:rPr>
          <w:rFonts w:ascii="Book Antiqua" w:eastAsia="Calibri" w:hAnsi="Book Antiqua"/>
          <w:noProof/>
          <w:kern w:val="28"/>
          <w:sz w:val="24"/>
          <w:szCs w:val="24"/>
          <w:lang w:val="fr-FR"/>
        </w:rPr>
        <w:t>0</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 xml:space="preserve">d’experience dans le domaine de gestion de projets en énergie électrique. </w:t>
      </w:r>
    </w:p>
    <w:p w14:paraId="7916AF64" w14:textId="77777777" w:rsidR="000E5AA1" w:rsidRPr="009556D7" w:rsidRDefault="009556D7" w:rsidP="000E5AA1">
      <w:pPr>
        <w:pStyle w:val="0"/>
        <w:tabs>
          <w:tab w:val="clear" w:pos="2268"/>
        </w:tabs>
        <w:spacing w:after="120"/>
        <w:ind w:left="0"/>
        <w:rPr>
          <w:rFonts w:ascii="Book Antiqua" w:eastAsia="Calibri" w:hAnsi="Book Antiqua"/>
          <w:noProof/>
          <w:kern w:val="28"/>
          <w:sz w:val="24"/>
          <w:szCs w:val="24"/>
          <w:lang w:eastAsia="en-US"/>
        </w:rPr>
      </w:pPr>
      <w:r w:rsidRPr="009556D7">
        <w:rPr>
          <w:rFonts w:ascii="Book Antiqua" w:hAnsi="Book Antiqua"/>
          <w:color w:val="000000"/>
          <w:sz w:val="24"/>
          <w:szCs w:val="24"/>
        </w:rPr>
        <w:t xml:space="preserve">Il </w:t>
      </w:r>
      <w:r w:rsidRPr="009556D7">
        <w:rPr>
          <w:rFonts w:ascii="Book Antiqua" w:eastAsia="Calibri" w:hAnsi="Book Antiqua"/>
          <w:noProof/>
          <w:kern w:val="28"/>
          <w:sz w:val="24"/>
          <w:szCs w:val="24"/>
          <w:lang w:eastAsia="en-US"/>
        </w:rPr>
        <w:t>devra</w:t>
      </w:r>
      <w:r w:rsidR="000E5AA1" w:rsidRPr="009556D7">
        <w:rPr>
          <w:rFonts w:ascii="Book Antiqua" w:eastAsia="Calibri" w:hAnsi="Book Antiqua"/>
          <w:noProof/>
          <w:kern w:val="28"/>
          <w:sz w:val="24"/>
          <w:szCs w:val="24"/>
          <w:lang w:eastAsia="en-US"/>
        </w:rPr>
        <w:t xml:space="preserve"> également justifier des expériences et aptitudes suivantes :</w:t>
      </w:r>
    </w:p>
    <w:p w14:paraId="76539286" w14:textId="42E4E5DB" w:rsidR="000E5AA1" w:rsidRPr="009556D7" w:rsidRDefault="000E5AA1" w:rsidP="00824EC1">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Avoir réalisé avec succés la gestion et la supervision de </w:t>
      </w:r>
      <w:r w:rsidR="00824EC1">
        <w:rPr>
          <w:rFonts w:ascii="Book Antiqua" w:eastAsia="Calibri" w:hAnsi="Book Antiqua"/>
          <w:noProof/>
          <w:kern w:val="28"/>
          <w:sz w:val="24"/>
          <w:szCs w:val="24"/>
          <w:lang w:val="fr-FR"/>
        </w:rPr>
        <w:t>trois</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w:t>
      </w:r>
      <w:r w:rsidR="00824EC1">
        <w:rPr>
          <w:rFonts w:ascii="Book Antiqua" w:eastAsia="Calibri" w:hAnsi="Book Antiqua"/>
          <w:noProof/>
          <w:kern w:val="28"/>
          <w:sz w:val="24"/>
          <w:szCs w:val="24"/>
          <w:lang w:val="fr-FR"/>
        </w:rPr>
        <w:t>3</w:t>
      </w:r>
      <w:r w:rsidRPr="009556D7">
        <w:rPr>
          <w:rFonts w:ascii="Book Antiqua" w:eastAsia="Calibri" w:hAnsi="Book Antiqua"/>
          <w:noProof/>
          <w:kern w:val="28"/>
          <w:sz w:val="24"/>
          <w:szCs w:val="24"/>
          <w:lang w:val="fr-FR"/>
        </w:rPr>
        <w:t xml:space="preserve">) projets  de réseaux électriques dans les </w:t>
      </w:r>
      <w:r w:rsidR="00ED7396">
        <w:rPr>
          <w:rFonts w:ascii="Book Antiqua" w:eastAsia="Calibri" w:hAnsi="Book Antiqua"/>
          <w:noProof/>
          <w:kern w:val="28"/>
          <w:sz w:val="24"/>
          <w:szCs w:val="24"/>
          <w:lang w:val="fr-FR"/>
        </w:rPr>
        <w:t>dix</w:t>
      </w:r>
      <w:r w:rsidR="00ED7396" w:rsidRPr="009556D7">
        <w:rPr>
          <w:rFonts w:ascii="Book Antiqua" w:eastAsia="Calibri" w:hAnsi="Book Antiqua"/>
          <w:noProof/>
          <w:kern w:val="28"/>
          <w:sz w:val="24"/>
          <w:szCs w:val="24"/>
          <w:lang w:val="fr-FR"/>
        </w:rPr>
        <w:t xml:space="preserve"> derni</w:t>
      </w:r>
      <w:r w:rsidR="00ED7396">
        <w:rPr>
          <w:rFonts w:ascii="Book Antiqua" w:eastAsia="Calibri" w:hAnsi="Book Antiqua"/>
          <w:noProof/>
          <w:kern w:val="28"/>
          <w:sz w:val="24"/>
          <w:szCs w:val="24"/>
          <w:lang w:val="fr-FR"/>
        </w:rPr>
        <w:t>è</w:t>
      </w:r>
      <w:r w:rsidR="00ED7396" w:rsidRPr="009556D7">
        <w:rPr>
          <w:rFonts w:ascii="Book Antiqua" w:eastAsia="Calibri" w:hAnsi="Book Antiqua"/>
          <w:noProof/>
          <w:kern w:val="28"/>
          <w:sz w:val="24"/>
          <w:szCs w:val="24"/>
          <w:lang w:val="fr-FR"/>
        </w:rPr>
        <w:t xml:space="preserve">res </w:t>
      </w:r>
      <w:r w:rsidRPr="009556D7">
        <w:rPr>
          <w:rFonts w:ascii="Book Antiqua" w:eastAsia="Calibri" w:hAnsi="Book Antiqua"/>
          <w:noProof/>
          <w:kern w:val="28"/>
          <w:sz w:val="24"/>
          <w:szCs w:val="24"/>
          <w:lang w:val="fr-FR"/>
        </w:rPr>
        <w:t>années</w:t>
      </w:r>
      <w:r w:rsidR="00D4303F">
        <w:rPr>
          <w:rFonts w:ascii="Book Antiqua" w:eastAsia="Calibri" w:hAnsi="Book Antiqua"/>
          <w:noProof/>
          <w:kern w:val="28"/>
          <w:sz w:val="24"/>
          <w:szCs w:val="24"/>
          <w:lang w:val="fr-FR"/>
        </w:rPr>
        <w:t>, dont au </w:t>
      </w:r>
      <w:r w:rsidR="00411595">
        <w:rPr>
          <w:rFonts w:ascii="Book Antiqua" w:eastAsia="Calibri" w:hAnsi="Book Antiqua"/>
          <w:noProof/>
          <w:kern w:val="28"/>
          <w:sz w:val="24"/>
          <w:szCs w:val="24"/>
          <w:lang w:val="fr-FR"/>
        </w:rPr>
        <w:t>m</w:t>
      </w:r>
      <w:r w:rsidR="00D4303F">
        <w:rPr>
          <w:rFonts w:ascii="Book Antiqua" w:eastAsia="Calibri" w:hAnsi="Book Antiqua"/>
          <w:noProof/>
          <w:kern w:val="28"/>
          <w:sz w:val="24"/>
          <w:szCs w:val="24"/>
          <w:lang w:val="fr-FR"/>
        </w:rPr>
        <w:t>oins 1 en HT</w:t>
      </w:r>
      <w:r w:rsidRPr="009556D7">
        <w:rPr>
          <w:rFonts w:ascii="Book Antiqua" w:eastAsia="Calibri" w:hAnsi="Book Antiqua"/>
          <w:noProof/>
          <w:kern w:val="28"/>
          <w:sz w:val="24"/>
          <w:szCs w:val="24"/>
          <w:lang w:val="fr-FR"/>
        </w:rPr>
        <w:t> ;</w:t>
      </w:r>
    </w:p>
    <w:p w14:paraId="7F2920FA" w14:textId="7A9B332C" w:rsidR="000E5AA1" w:rsidRPr="009556D7" w:rsidRDefault="000E5AA1" w:rsidP="00824EC1">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 xml:space="preserve"> Avoir réalisé avec succés – </w:t>
      </w:r>
      <w:r w:rsidR="00824EC1">
        <w:rPr>
          <w:rFonts w:ascii="Book Antiqua" w:eastAsia="Calibri" w:hAnsi="Book Antiqua"/>
          <w:noProof/>
          <w:kern w:val="28"/>
          <w:sz w:val="24"/>
          <w:szCs w:val="24"/>
          <w:lang w:val="fr-FR"/>
        </w:rPr>
        <w:t>deux</w:t>
      </w:r>
      <w:r w:rsidR="00824EC1"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w:t>
      </w:r>
      <w:r w:rsidR="00824EC1">
        <w:rPr>
          <w:rFonts w:ascii="Book Antiqua" w:eastAsia="Calibri" w:hAnsi="Book Antiqua"/>
          <w:noProof/>
          <w:kern w:val="28"/>
          <w:sz w:val="24"/>
          <w:szCs w:val="24"/>
          <w:lang w:val="fr-FR"/>
        </w:rPr>
        <w:t>2</w:t>
      </w:r>
      <w:r w:rsidRPr="009556D7">
        <w:rPr>
          <w:rFonts w:ascii="Book Antiqua" w:eastAsia="Calibri" w:hAnsi="Book Antiqua"/>
          <w:noProof/>
          <w:kern w:val="28"/>
          <w:sz w:val="24"/>
          <w:szCs w:val="24"/>
          <w:lang w:val="fr-FR"/>
        </w:rPr>
        <w:t xml:space="preserve">) projets de centrales </w:t>
      </w:r>
      <w:r w:rsidR="00ED7396">
        <w:rPr>
          <w:rFonts w:ascii="Book Antiqua" w:eastAsia="Calibri" w:hAnsi="Book Antiqua"/>
          <w:noProof/>
          <w:kern w:val="28"/>
          <w:sz w:val="24"/>
          <w:szCs w:val="24"/>
          <w:lang w:val="fr-FR"/>
        </w:rPr>
        <w:t>solaires PV</w:t>
      </w:r>
      <w:r w:rsidR="00ED7396" w:rsidRPr="009556D7">
        <w:rPr>
          <w:rFonts w:ascii="Book Antiqua" w:eastAsia="Calibri" w:hAnsi="Book Antiqua"/>
          <w:noProof/>
          <w:kern w:val="28"/>
          <w:sz w:val="24"/>
          <w:szCs w:val="24"/>
          <w:lang w:val="fr-FR"/>
        </w:rPr>
        <w:t xml:space="preserve"> </w:t>
      </w:r>
      <w:r w:rsidRPr="009556D7">
        <w:rPr>
          <w:rFonts w:ascii="Book Antiqua" w:eastAsia="Calibri" w:hAnsi="Book Antiqua"/>
          <w:noProof/>
          <w:kern w:val="28"/>
          <w:sz w:val="24"/>
          <w:szCs w:val="24"/>
          <w:lang w:val="fr-FR"/>
        </w:rPr>
        <w:t>dans les dix dernieres années ;</w:t>
      </w:r>
    </w:p>
    <w:p w14:paraId="67E3123A" w14:textId="77777777" w:rsidR="000E5AA1" w:rsidRPr="009556D7" w:rsidRDefault="000E5AA1" w:rsidP="0043740F">
      <w:pPr>
        <w:numPr>
          <w:ilvl w:val="0"/>
          <w:numId w:val="15"/>
        </w:numPr>
        <w:spacing w:after="120" w:line="240" w:lineRule="auto"/>
        <w:ind w:left="426" w:hanging="502"/>
        <w:jc w:val="both"/>
        <w:rPr>
          <w:rFonts w:ascii="Book Antiqua" w:hAnsi="Book Antiqua"/>
          <w:noProof/>
          <w:kern w:val="28"/>
          <w:sz w:val="24"/>
          <w:szCs w:val="24"/>
          <w:lang w:val="fr-FR"/>
        </w:rPr>
      </w:pPr>
      <w:r w:rsidRPr="009556D7">
        <w:rPr>
          <w:rFonts w:ascii="Book Antiqua" w:eastAsia="Calibri" w:hAnsi="Book Antiqua"/>
          <w:noProof/>
          <w:kern w:val="28"/>
          <w:sz w:val="24"/>
          <w:szCs w:val="24"/>
          <w:lang w:val="fr-FR"/>
        </w:rPr>
        <w:t xml:space="preserve">Maitrise des normes et satndards régissant la production, le transport et la distribution d’énergie électrique  ; </w:t>
      </w:r>
    </w:p>
    <w:p w14:paraId="0D3F1B35" w14:textId="77777777" w:rsidR="000E5AA1" w:rsidRPr="009556D7"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lastRenderedPageBreak/>
        <w:t xml:space="preserve">Bonne maitrise du français  à l’écrit et à l’oral, l’expression en arabe </w:t>
      </w:r>
      <w:r w:rsidR="009556D7">
        <w:rPr>
          <w:rFonts w:ascii="Book Antiqua" w:eastAsia="Calibri" w:hAnsi="Book Antiqua"/>
          <w:noProof/>
          <w:kern w:val="28"/>
          <w:sz w:val="24"/>
          <w:szCs w:val="24"/>
          <w:lang w:val="fr-FR"/>
        </w:rPr>
        <w:t xml:space="preserve">et en anglais </w:t>
      </w:r>
      <w:r w:rsidRPr="009556D7">
        <w:rPr>
          <w:rFonts w:ascii="Book Antiqua" w:eastAsia="Calibri" w:hAnsi="Book Antiqua"/>
          <w:noProof/>
          <w:kern w:val="28"/>
          <w:sz w:val="24"/>
          <w:szCs w:val="24"/>
          <w:lang w:val="fr-FR"/>
        </w:rPr>
        <w:t>est vivement souhaitée ;</w:t>
      </w:r>
    </w:p>
    <w:p w14:paraId="49037574" w14:textId="77777777" w:rsidR="000E5AA1" w:rsidRPr="009556D7"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Savoir coordonner des travaux multiples et travailler en équipe pluridisciplinaire, sous pression</w:t>
      </w:r>
      <w:r w:rsidR="009556D7">
        <w:rPr>
          <w:rFonts w:ascii="Book Antiqua" w:eastAsia="Calibri" w:hAnsi="Book Antiqua"/>
          <w:noProof/>
          <w:kern w:val="28"/>
          <w:sz w:val="24"/>
          <w:szCs w:val="24"/>
          <w:lang w:val="fr-FR"/>
        </w:rPr>
        <w:t> ;</w:t>
      </w:r>
    </w:p>
    <w:p w14:paraId="1DD3FD30" w14:textId="2C43A7D6" w:rsidR="009556D7" w:rsidRPr="00266BBD" w:rsidRDefault="000E5AA1" w:rsidP="0043740F">
      <w:pPr>
        <w:numPr>
          <w:ilvl w:val="0"/>
          <w:numId w:val="15"/>
        </w:numPr>
        <w:spacing w:after="120" w:line="240" w:lineRule="auto"/>
        <w:ind w:left="426" w:hanging="502"/>
        <w:jc w:val="both"/>
        <w:rPr>
          <w:rFonts w:ascii="Book Antiqua" w:eastAsia="Calibri" w:hAnsi="Book Antiqua"/>
          <w:noProof/>
          <w:kern w:val="28"/>
          <w:sz w:val="24"/>
          <w:szCs w:val="24"/>
          <w:lang w:val="fr-FR"/>
        </w:rPr>
      </w:pPr>
      <w:r w:rsidRPr="009556D7">
        <w:rPr>
          <w:rFonts w:ascii="Book Antiqua" w:eastAsia="Calibri" w:hAnsi="Book Antiqua"/>
          <w:noProof/>
          <w:kern w:val="28"/>
          <w:sz w:val="24"/>
          <w:szCs w:val="24"/>
          <w:lang w:val="fr-FR"/>
        </w:rPr>
        <w:t>Ma</w:t>
      </w:r>
      <w:r w:rsidR="009556D7">
        <w:rPr>
          <w:rFonts w:ascii="Book Antiqua" w:eastAsia="Calibri" w:hAnsi="Book Antiqua"/>
          <w:noProof/>
          <w:kern w:val="28"/>
          <w:sz w:val="24"/>
          <w:szCs w:val="24"/>
          <w:lang w:val="fr-FR"/>
        </w:rPr>
        <w:t>itrise de l’outil informatique.</w:t>
      </w:r>
    </w:p>
    <w:p w14:paraId="68A4CAEA" w14:textId="77777777" w:rsidR="000E5AA1" w:rsidRPr="009556D7" w:rsidRDefault="000E5AA1" w:rsidP="000E5AA1">
      <w:pPr>
        <w:pStyle w:val="Paragraphedeliste1"/>
        <w:numPr>
          <w:ilvl w:val="0"/>
          <w:numId w:val="1"/>
        </w:numPr>
        <w:jc w:val="both"/>
        <w:rPr>
          <w:rFonts w:ascii="Book Antiqua" w:hAnsi="Book Antiqua" w:cstheme="majorBidi"/>
          <w:b/>
          <w:sz w:val="22"/>
          <w:szCs w:val="22"/>
        </w:rPr>
      </w:pPr>
      <w:r w:rsidRPr="009556D7">
        <w:rPr>
          <w:rFonts w:ascii="Book Antiqua" w:hAnsi="Book Antiqua" w:cstheme="majorBidi"/>
          <w:b/>
          <w:sz w:val="22"/>
          <w:szCs w:val="22"/>
        </w:rPr>
        <w:t>Obligation de l’administration de SOMELEC</w:t>
      </w:r>
    </w:p>
    <w:p w14:paraId="150960DB" w14:textId="5C52E530" w:rsidR="000E5AA1" w:rsidRPr="009556D7" w:rsidRDefault="000E5AA1" w:rsidP="000E5AA1">
      <w:pPr>
        <w:pStyle w:val="0"/>
        <w:tabs>
          <w:tab w:val="clear" w:pos="2268"/>
        </w:tabs>
        <w:spacing w:after="120"/>
        <w:ind w:left="0"/>
        <w:rPr>
          <w:rFonts w:ascii="Book Antiqua" w:hAnsi="Book Antiqua" w:cstheme="majorBidi"/>
        </w:rPr>
      </w:pPr>
      <w:r w:rsidRPr="009556D7">
        <w:rPr>
          <w:rFonts w:ascii="Book Antiqua" w:hAnsi="Book Antiqua" w:cstheme="majorBidi"/>
        </w:rPr>
        <w:t>L</w:t>
      </w:r>
      <w:r w:rsidR="00913680">
        <w:rPr>
          <w:rFonts w:ascii="Book Antiqua" w:hAnsi="Book Antiqua" w:cstheme="majorBidi"/>
        </w:rPr>
        <w:t>’</w:t>
      </w:r>
      <w:r w:rsidR="00913680" w:rsidRPr="009556D7">
        <w:rPr>
          <w:rFonts w:ascii="Book Antiqua" w:hAnsi="Book Antiqua" w:cstheme="majorBidi"/>
        </w:rPr>
        <w:t>i</w:t>
      </w:r>
      <w:r w:rsidR="00913680">
        <w:rPr>
          <w:rFonts w:ascii="Book Antiqua" w:hAnsi="Book Antiqua" w:cstheme="majorBidi"/>
        </w:rPr>
        <w:t>ngén</w:t>
      </w:r>
      <w:r w:rsidR="00913680" w:rsidRPr="009556D7">
        <w:rPr>
          <w:rFonts w:ascii="Book Antiqua" w:hAnsi="Book Antiqua" w:cstheme="majorBidi"/>
        </w:rPr>
        <w:t>i</w:t>
      </w:r>
      <w:r w:rsidR="00913680">
        <w:rPr>
          <w:rFonts w:ascii="Book Antiqua" w:hAnsi="Book Antiqua" w:cstheme="majorBidi"/>
        </w:rPr>
        <w:t>e</w:t>
      </w:r>
      <w:r w:rsidR="00913680" w:rsidRPr="009556D7">
        <w:rPr>
          <w:rFonts w:ascii="Book Antiqua" w:hAnsi="Book Antiqua" w:cstheme="majorBidi"/>
        </w:rPr>
        <w:t>u</w:t>
      </w:r>
      <w:r w:rsidR="00913680">
        <w:rPr>
          <w:rFonts w:ascii="Book Antiqua" w:hAnsi="Book Antiqua" w:cstheme="majorBidi"/>
        </w:rPr>
        <w:t xml:space="preserve">r </w:t>
      </w:r>
      <w:r w:rsidRPr="009556D7">
        <w:rPr>
          <w:rFonts w:ascii="Book Antiqua" w:hAnsi="Book Antiqua" w:cstheme="majorBidi"/>
        </w:rPr>
        <w:t xml:space="preserve">recruté aura à sa disposition tous les documents et logistiques nécessaires à l’accomplissement de sa mission. Il lui sera proposé un contrat pour une durée d’un an renouvelable </w:t>
      </w:r>
      <w:r w:rsidR="00913680" w:rsidRPr="005B12D5">
        <w:rPr>
          <w:rFonts w:ascii="Book Antiqua" w:hAnsi="Book Antiqua" w:cstheme="majorBidi"/>
          <w:sz w:val="24"/>
          <w:szCs w:val="24"/>
        </w:rPr>
        <w:t>par</w:t>
      </w:r>
      <w:r w:rsidR="00913680">
        <w:rPr>
          <w:rFonts w:ascii="Book Antiqua" w:hAnsi="Book Antiqua" w:cstheme="majorBidi"/>
          <w:sz w:val="24"/>
          <w:szCs w:val="24"/>
        </w:rPr>
        <w:t xml:space="preserve"> </w:t>
      </w:r>
      <w:r w:rsidRPr="009556D7">
        <w:rPr>
          <w:rFonts w:ascii="Book Antiqua" w:hAnsi="Book Antiqua" w:cstheme="majorBidi"/>
        </w:rPr>
        <w:t xml:space="preserve">suite </w:t>
      </w:r>
      <w:r w:rsidR="00913680">
        <w:rPr>
          <w:rFonts w:ascii="Book Antiqua" w:hAnsi="Book Antiqua" w:cstheme="majorBidi"/>
        </w:rPr>
        <w:t>d’</w:t>
      </w:r>
      <w:r w:rsidRPr="009556D7">
        <w:rPr>
          <w:rFonts w:ascii="Book Antiqua" w:hAnsi="Book Antiqua" w:cstheme="majorBidi"/>
        </w:rPr>
        <w:t>une évaluation annuelle des performances</w:t>
      </w:r>
    </w:p>
    <w:p w14:paraId="23D56FFA" w14:textId="77777777" w:rsidR="000E5AA1" w:rsidRPr="009556D7" w:rsidRDefault="000E5AA1" w:rsidP="000E5AA1">
      <w:pPr>
        <w:numPr>
          <w:ilvl w:val="0"/>
          <w:numId w:val="1"/>
        </w:numPr>
        <w:spacing w:after="120" w:line="240" w:lineRule="auto"/>
        <w:jc w:val="both"/>
        <w:rPr>
          <w:rFonts w:ascii="Book Antiqua" w:hAnsi="Book Antiqua" w:cstheme="majorBidi"/>
          <w:b/>
          <w:lang w:val="fr-FR"/>
        </w:rPr>
      </w:pPr>
      <w:r w:rsidRPr="009556D7">
        <w:rPr>
          <w:rFonts w:ascii="Book Antiqua" w:hAnsi="Book Antiqua" w:cstheme="majorBidi"/>
          <w:b/>
          <w:lang w:val="fr-FR"/>
        </w:rPr>
        <w:t xml:space="preserve">Lieu et durée de la mission </w:t>
      </w:r>
    </w:p>
    <w:p w14:paraId="4E35890F" w14:textId="77777777" w:rsidR="000E5AA1" w:rsidRPr="009556D7" w:rsidRDefault="000E5AA1" w:rsidP="0043740F">
      <w:pPr>
        <w:spacing w:after="120"/>
        <w:ind w:left="-284"/>
        <w:jc w:val="both"/>
        <w:rPr>
          <w:rFonts w:ascii="Book Antiqua" w:hAnsi="Book Antiqua" w:cstheme="majorBidi"/>
          <w:lang w:val="fr-FR"/>
        </w:rPr>
      </w:pPr>
      <w:r w:rsidRPr="009556D7">
        <w:rPr>
          <w:rFonts w:ascii="Book Antiqua" w:hAnsi="Book Antiqua" w:cstheme="majorBidi"/>
          <w:lang w:val="fr-FR"/>
        </w:rPr>
        <w:t>Le personnel sera basé à Nouakchott, avec la possibilité d’effectuer des missions de terrain dans la zone d’intervention du Projet ou au besoin dans d’autres lieux en relation avec l’exécution du projet</w:t>
      </w:r>
    </w:p>
    <w:p w14:paraId="76D7E9F9" w14:textId="77777777" w:rsidR="000E5AA1" w:rsidRPr="009556D7" w:rsidRDefault="000E5AA1" w:rsidP="000E5AA1">
      <w:pPr>
        <w:pStyle w:val="Paragraphedeliste"/>
        <w:numPr>
          <w:ilvl w:val="0"/>
          <w:numId w:val="1"/>
        </w:numPr>
        <w:shd w:val="clear" w:color="auto" w:fill="FFFFFF"/>
        <w:spacing w:after="120"/>
        <w:jc w:val="both"/>
        <w:rPr>
          <w:rFonts w:ascii="Book Antiqua" w:eastAsia="Times New Roman" w:hAnsi="Book Antiqua"/>
          <w:b/>
          <w:bCs/>
          <w:noProof w:val="0"/>
        </w:rPr>
      </w:pPr>
      <w:r w:rsidRPr="009556D7">
        <w:rPr>
          <w:rFonts w:ascii="Book Antiqua" w:eastAsia="Times New Roman" w:hAnsi="Book Antiqua"/>
          <w:b/>
          <w:bCs/>
          <w:noProof w:val="0"/>
        </w:rPr>
        <w:t xml:space="preserve">Grille d’évaluation des candidats </w:t>
      </w:r>
    </w:p>
    <w:p w14:paraId="5437FA61" w14:textId="77777777" w:rsidR="000E5AA1" w:rsidRPr="009556D7" w:rsidRDefault="000E5AA1" w:rsidP="000E5AA1">
      <w:pPr>
        <w:pStyle w:val="Paragraphedeliste"/>
        <w:shd w:val="clear" w:color="auto" w:fill="FFFFFF"/>
        <w:spacing w:after="120"/>
        <w:ind w:left="0"/>
        <w:jc w:val="both"/>
        <w:rPr>
          <w:rFonts w:ascii="Book Antiqua" w:eastAsia="Times New Roman" w:hAnsi="Book Antiqua"/>
          <w:noProof w:val="0"/>
        </w:rPr>
      </w:pPr>
      <w:r w:rsidRPr="009556D7">
        <w:rPr>
          <w:rFonts w:ascii="Book Antiqua" w:eastAsia="Times New Roman" w:hAnsi="Book Antiqua"/>
          <w:noProof w:val="0"/>
        </w:rPr>
        <w:t>La grille d’évaluation des candidats est présentée dans le tableau suivant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1"/>
        <w:gridCol w:w="2409"/>
      </w:tblGrid>
      <w:tr w:rsidR="000E5AA1" w:rsidRPr="009556D7" w14:paraId="45D0A075" w14:textId="77777777" w:rsidTr="002B4198">
        <w:trPr>
          <w:trHeight w:val="510"/>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028D3E13" w14:textId="77777777" w:rsidR="000E5AA1" w:rsidRPr="009556D7" w:rsidRDefault="000E5AA1" w:rsidP="00734235">
            <w:pPr>
              <w:tabs>
                <w:tab w:val="left" w:pos="2268"/>
                <w:tab w:val="right" w:pos="8931"/>
              </w:tabs>
              <w:spacing w:after="40"/>
              <w:ind w:left="1701"/>
              <w:jc w:val="both"/>
              <w:rPr>
                <w:rFonts w:ascii="Book Antiqua" w:hAnsi="Book Antiqua"/>
                <w:lang w:val="fr-FR"/>
              </w:rPr>
            </w:pPr>
            <w:r w:rsidRPr="009556D7">
              <w:rPr>
                <w:rFonts w:ascii="Book Antiqua" w:hAnsi="Book Antiqua"/>
                <w:lang w:val="fr-FR"/>
              </w:rPr>
              <w:t xml:space="preserve">Désignation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7F93026A" w14:textId="77777777" w:rsidR="000E5AA1" w:rsidRPr="009556D7" w:rsidRDefault="000E5AA1" w:rsidP="00734235">
            <w:pPr>
              <w:tabs>
                <w:tab w:val="left" w:pos="2268"/>
                <w:tab w:val="right" w:pos="8931"/>
              </w:tabs>
              <w:spacing w:after="40"/>
              <w:ind w:left="1701"/>
              <w:jc w:val="both"/>
              <w:rPr>
                <w:rFonts w:ascii="Book Antiqua" w:hAnsi="Book Antiqua"/>
                <w:lang w:val="fr-FR"/>
              </w:rPr>
            </w:pPr>
            <w:r w:rsidRPr="009556D7">
              <w:rPr>
                <w:rFonts w:ascii="Book Antiqua" w:hAnsi="Book Antiqua"/>
                <w:lang w:val="fr-FR"/>
              </w:rPr>
              <w:t>Note</w:t>
            </w:r>
          </w:p>
        </w:tc>
      </w:tr>
      <w:tr w:rsidR="000E5AA1" w:rsidRPr="009556D7" w14:paraId="506577B9" w14:textId="77777777" w:rsidTr="002B4198">
        <w:trPr>
          <w:trHeight w:val="536"/>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6B6B7307" w14:textId="77777777" w:rsidR="00764B4D" w:rsidRPr="0043740F" w:rsidRDefault="00764B4D" w:rsidP="00764B4D">
            <w:pPr>
              <w:rPr>
                <w:rFonts w:ascii="Arial" w:hAnsi="Arial" w:cs="Arial"/>
                <w:sz w:val="24"/>
                <w:szCs w:val="24"/>
                <w:lang w:val="fr-FR"/>
              </w:rPr>
            </w:pPr>
            <w:r w:rsidRPr="0043740F">
              <w:rPr>
                <w:rFonts w:ascii="Arial" w:hAnsi="Arial" w:cs="Arial"/>
                <w:sz w:val="24"/>
                <w:szCs w:val="24"/>
                <w:lang w:val="fr-FR"/>
              </w:rPr>
              <w:t xml:space="preserve">1. </w:t>
            </w:r>
            <w:r w:rsidRPr="0043740F">
              <w:rPr>
                <w:rFonts w:ascii="Arial" w:hAnsi="Arial" w:cs="Arial"/>
                <w:b/>
                <w:bCs/>
                <w:sz w:val="24"/>
                <w:szCs w:val="24"/>
                <w:lang w:val="fr-FR"/>
              </w:rPr>
              <w:t>Qualifications générales (Diplômes et expériences générales)</w:t>
            </w:r>
            <w:r w:rsidRPr="0043740F">
              <w:rPr>
                <w:rFonts w:ascii="Arial" w:hAnsi="Arial" w:cs="Arial"/>
                <w:sz w:val="24"/>
                <w:szCs w:val="24"/>
                <w:lang w:val="fr-FR"/>
              </w:rPr>
              <w:t xml:space="preserve"> </w:t>
            </w:r>
          </w:p>
          <w:p w14:paraId="1428B361" w14:textId="77777777" w:rsidR="00764B4D" w:rsidRPr="0043740F" w:rsidRDefault="00764B4D" w:rsidP="00764B4D">
            <w:pPr>
              <w:rPr>
                <w:rFonts w:ascii="Arial" w:hAnsi="Arial" w:cs="Arial"/>
                <w:sz w:val="24"/>
                <w:szCs w:val="24"/>
                <w:lang w:val="fr-FR"/>
              </w:rPr>
            </w:pPr>
            <w:r w:rsidRPr="0043740F">
              <w:rPr>
                <w:rFonts w:ascii="Arial" w:hAnsi="Arial" w:cs="Arial"/>
                <w:sz w:val="24"/>
                <w:szCs w:val="24"/>
                <w:lang w:val="fr-FR"/>
              </w:rPr>
              <w:t xml:space="preserve">- Niveau académique bac+5 = 5 pts ; </w:t>
            </w:r>
          </w:p>
          <w:p w14:paraId="314F1C9B" w14:textId="3F517C09" w:rsidR="000E5AA1" w:rsidRPr="0043740F" w:rsidRDefault="00764B4D" w:rsidP="00824EC1">
            <w:pPr>
              <w:tabs>
                <w:tab w:val="left" w:pos="2268"/>
                <w:tab w:val="right" w:pos="8931"/>
              </w:tabs>
              <w:spacing w:after="40"/>
              <w:jc w:val="both"/>
              <w:rPr>
                <w:rFonts w:ascii="Book Antiqua" w:hAnsi="Book Antiqua"/>
                <w:sz w:val="24"/>
                <w:szCs w:val="24"/>
                <w:lang w:val="fr-FR"/>
              </w:rPr>
            </w:pPr>
            <w:r w:rsidRPr="0043740F">
              <w:rPr>
                <w:rFonts w:ascii="Arial" w:hAnsi="Arial" w:cs="Arial"/>
                <w:sz w:val="24"/>
                <w:szCs w:val="24"/>
                <w:lang w:val="fr-FR"/>
              </w:rPr>
              <w:t xml:space="preserve">- Expériences générales :  +0 si n inférieur à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 xml:space="preserve">ans ; +5 pts si n égal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ans, +1 pt par chaque</w:t>
            </w:r>
            <w:r w:rsidR="002B4198">
              <w:rPr>
                <w:rFonts w:ascii="Arial" w:hAnsi="Arial" w:cs="Arial"/>
                <w:sz w:val="24"/>
                <w:szCs w:val="24"/>
                <w:lang w:val="fr-FR"/>
              </w:rPr>
              <w:t xml:space="preserve"> année</w:t>
            </w:r>
            <w:r w:rsidRPr="0043740F">
              <w:rPr>
                <w:rFonts w:ascii="Arial" w:hAnsi="Arial" w:cs="Arial"/>
                <w:sz w:val="24"/>
                <w:szCs w:val="24"/>
                <w:lang w:val="fr-FR"/>
              </w:rPr>
              <w:t xml:space="preserve"> additionnelle à partir de </w:t>
            </w:r>
            <w:r w:rsidR="00824EC1">
              <w:rPr>
                <w:rFonts w:ascii="Arial" w:hAnsi="Arial" w:cs="Arial"/>
                <w:sz w:val="24"/>
                <w:szCs w:val="24"/>
                <w:lang w:val="fr-FR"/>
              </w:rPr>
              <w:t>5</w:t>
            </w:r>
            <w:r w:rsidR="00824EC1" w:rsidRPr="0043740F">
              <w:rPr>
                <w:rFonts w:ascii="Arial" w:hAnsi="Arial" w:cs="Arial"/>
                <w:sz w:val="24"/>
                <w:szCs w:val="24"/>
                <w:lang w:val="fr-FR"/>
              </w:rPr>
              <w:t xml:space="preserve"> </w:t>
            </w:r>
            <w:r w:rsidRPr="0043740F">
              <w:rPr>
                <w:rFonts w:ascii="Arial" w:hAnsi="Arial" w:cs="Arial"/>
                <w:sz w:val="24"/>
                <w:szCs w:val="24"/>
                <w:lang w:val="fr-FR"/>
              </w:rPr>
              <w:t xml:space="preserve">ans jusqu’à un point max de 15 pts pour l’expérience générale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F6BDFD1" w14:textId="2361DC6B" w:rsidR="000E5AA1" w:rsidRDefault="00BD5363" w:rsidP="002B4198">
            <w:pPr>
              <w:tabs>
                <w:tab w:val="left" w:pos="2268"/>
                <w:tab w:val="right" w:pos="8931"/>
              </w:tabs>
              <w:spacing w:after="40"/>
              <w:ind w:left="1031"/>
              <w:jc w:val="both"/>
              <w:rPr>
                <w:rFonts w:ascii="Book Antiqua" w:hAnsi="Book Antiqua"/>
                <w:lang w:val="fr-FR"/>
              </w:rPr>
            </w:pPr>
            <w:r>
              <w:rPr>
                <w:rFonts w:ascii="Book Antiqua" w:hAnsi="Book Antiqua"/>
                <w:lang w:val="fr-FR"/>
              </w:rPr>
              <w:t>5</w:t>
            </w:r>
            <w:r w:rsidR="000E5AA1" w:rsidRPr="009556D7">
              <w:rPr>
                <w:rFonts w:ascii="Book Antiqua" w:hAnsi="Book Antiqua"/>
                <w:lang w:val="fr-FR"/>
              </w:rPr>
              <w:t xml:space="preserve">points </w:t>
            </w:r>
          </w:p>
          <w:p w14:paraId="64130E55" w14:textId="77777777" w:rsidR="00BD5363" w:rsidRDefault="00BD5363" w:rsidP="002B4198">
            <w:pPr>
              <w:tabs>
                <w:tab w:val="left" w:pos="2268"/>
                <w:tab w:val="right" w:pos="8931"/>
              </w:tabs>
              <w:spacing w:after="40"/>
              <w:ind w:left="1031"/>
              <w:jc w:val="both"/>
              <w:rPr>
                <w:rFonts w:ascii="Book Antiqua" w:hAnsi="Book Antiqua"/>
                <w:lang w:val="fr-FR"/>
              </w:rPr>
            </w:pPr>
          </w:p>
          <w:p w14:paraId="430921E0" w14:textId="043082FF" w:rsidR="00BD5363" w:rsidRPr="009556D7" w:rsidRDefault="00BD5363" w:rsidP="002B4198">
            <w:pPr>
              <w:tabs>
                <w:tab w:val="left" w:pos="2268"/>
                <w:tab w:val="right" w:pos="8931"/>
              </w:tabs>
              <w:spacing w:after="40"/>
              <w:ind w:left="1031"/>
              <w:jc w:val="both"/>
              <w:rPr>
                <w:rFonts w:ascii="Book Antiqua" w:hAnsi="Book Antiqua"/>
                <w:lang w:val="fr-FR"/>
              </w:rPr>
            </w:pPr>
            <w:r>
              <w:rPr>
                <w:rFonts w:ascii="Book Antiqua" w:hAnsi="Book Antiqua"/>
                <w:lang w:val="fr-FR"/>
              </w:rPr>
              <w:t>15</w:t>
            </w:r>
            <w:r w:rsidRPr="009556D7">
              <w:rPr>
                <w:rFonts w:ascii="Book Antiqua" w:hAnsi="Book Antiqua"/>
                <w:lang w:val="fr-FR"/>
              </w:rPr>
              <w:t xml:space="preserve"> points</w:t>
            </w:r>
          </w:p>
        </w:tc>
      </w:tr>
      <w:tr w:rsidR="000E5AA1" w:rsidRPr="009556D7" w14:paraId="459D16A6"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16079DCD" w14:textId="26FFB637" w:rsidR="00ED7396" w:rsidRDefault="00764B4D" w:rsidP="00824EC1">
            <w:pPr>
              <w:tabs>
                <w:tab w:val="left" w:pos="2268"/>
                <w:tab w:val="right" w:pos="8931"/>
              </w:tabs>
              <w:spacing w:after="40"/>
              <w:jc w:val="both"/>
              <w:rPr>
                <w:rFonts w:ascii="Arial" w:hAnsi="Arial" w:cs="Arial"/>
                <w:sz w:val="24"/>
                <w:szCs w:val="24"/>
                <w:lang w:val="fr-FR"/>
              </w:rPr>
            </w:pPr>
            <w:r w:rsidRPr="0043740F">
              <w:rPr>
                <w:rFonts w:ascii="Arial" w:hAnsi="Arial" w:cs="Arial"/>
                <w:sz w:val="24"/>
                <w:szCs w:val="24"/>
                <w:lang w:val="fr-FR"/>
              </w:rPr>
              <w:t xml:space="preserve">2. </w:t>
            </w:r>
            <w:r w:rsidRPr="0043740F">
              <w:rPr>
                <w:rFonts w:ascii="Arial" w:hAnsi="Arial" w:cs="Arial"/>
                <w:b/>
                <w:bCs/>
                <w:sz w:val="24"/>
                <w:szCs w:val="24"/>
                <w:lang w:val="fr-FR"/>
              </w:rPr>
              <w:t>Expériences spécifiques relatives aux prestations à effectuer</w:t>
            </w:r>
            <w:r w:rsidR="00ED7396">
              <w:rPr>
                <w:rFonts w:ascii="Arial" w:hAnsi="Arial" w:cs="Arial"/>
                <w:sz w:val="24"/>
                <w:szCs w:val="24"/>
                <w:lang w:val="fr-FR"/>
              </w:rPr>
              <w:t> :</w:t>
            </w:r>
          </w:p>
          <w:p w14:paraId="209CB231" w14:textId="2DC80767" w:rsidR="00ED7396" w:rsidRDefault="00764B4D" w:rsidP="00ED7396">
            <w:pPr>
              <w:pStyle w:val="Paragraphedeliste"/>
              <w:numPr>
                <w:ilvl w:val="0"/>
                <w:numId w:val="18"/>
              </w:numPr>
              <w:tabs>
                <w:tab w:val="left" w:pos="2268"/>
                <w:tab w:val="right" w:pos="8931"/>
              </w:tabs>
              <w:spacing w:after="40"/>
              <w:jc w:val="both"/>
              <w:rPr>
                <w:rFonts w:ascii="Arial" w:hAnsi="Arial" w:cs="Arial"/>
                <w:sz w:val="24"/>
                <w:szCs w:val="24"/>
              </w:rPr>
            </w:pPr>
            <w:r w:rsidRPr="006B09A2">
              <w:rPr>
                <w:rFonts w:ascii="Arial" w:hAnsi="Arial" w:cs="Arial"/>
                <w:sz w:val="24"/>
                <w:szCs w:val="24"/>
              </w:rPr>
              <w:t xml:space="preserve">8 pts par année de responsable en </w:t>
            </w:r>
            <w:r w:rsidR="009B2D1B" w:rsidRPr="006B09A2">
              <w:rPr>
                <w:rFonts w:ascii="Arial" w:hAnsi="Arial" w:cs="Arial"/>
                <w:sz w:val="24"/>
                <w:szCs w:val="24"/>
              </w:rPr>
              <w:t xml:space="preserve">la gestion et la supervision </w:t>
            </w:r>
            <w:r w:rsidRPr="006B09A2">
              <w:rPr>
                <w:rFonts w:ascii="Arial" w:hAnsi="Arial" w:cs="Arial"/>
                <w:sz w:val="24"/>
                <w:szCs w:val="24"/>
              </w:rPr>
              <w:t>dans une entité</w:t>
            </w:r>
            <w:r w:rsidR="00824EC1" w:rsidRPr="006B09A2">
              <w:rPr>
                <w:rFonts w:ascii="Arial" w:hAnsi="Arial" w:cs="Arial"/>
                <w:sz w:val="24"/>
                <w:szCs w:val="24"/>
              </w:rPr>
              <w:t xml:space="preserve"> et/où 8 pts par projet en énergie d’un montant supérieur de 50 MUSD en tant que chef de projet</w:t>
            </w:r>
            <w:r w:rsidRPr="006B09A2">
              <w:rPr>
                <w:rFonts w:ascii="Arial" w:hAnsi="Arial" w:cs="Arial"/>
                <w:sz w:val="24"/>
                <w:szCs w:val="24"/>
              </w:rPr>
              <w:t>) jusqu’à cinq ans</w:t>
            </w:r>
            <w:r w:rsidR="00824EC1" w:rsidRPr="006B09A2">
              <w:rPr>
                <w:rFonts w:ascii="Arial" w:hAnsi="Arial" w:cs="Arial"/>
                <w:sz w:val="24"/>
                <w:szCs w:val="24"/>
              </w:rPr>
              <w:t xml:space="preserve"> et/ou cinq projets</w:t>
            </w:r>
            <w:r w:rsidRPr="006B09A2">
              <w:rPr>
                <w:rFonts w:ascii="Arial" w:hAnsi="Arial" w:cs="Arial"/>
                <w:sz w:val="24"/>
                <w:szCs w:val="24"/>
              </w:rPr>
              <w:t xml:space="preserve"> max</w:t>
            </w:r>
            <w:r w:rsidR="00ED7396">
              <w:rPr>
                <w:rFonts w:ascii="Arial" w:hAnsi="Arial" w:cs="Arial"/>
                <w:sz w:val="24"/>
                <w:szCs w:val="24"/>
              </w:rPr>
              <w:t> ;</w:t>
            </w:r>
            <w:r w:rsidRPr="006B09A2">
              <w:rPr>
                <w:rFonts w:ascii="Arial" w:hAnsi="Arial" w:cs="Arial"/>
                <w:sz w:val="24"/>
                <w:szCs w:val="24"/>
              </w:rPr>
              <w:t xml:space="preserve"> et </w:t>
            </w:r>
          </w:p>
          <w:p w14:paraId="012EA58D" w14:textId="4C46FB17" w:rsidR="00764B4D" w:rsidRPr="006B09A2" w:rsidRDefault="00764B4D" w:rsidP="006B09A2">
            <w:pPr>
              <w:pStyle w:val="Paragraphedeliste"/>
              <w:numPr>
                <w:ilvl w:val="0"/>
                <w:numId w:val="18"/>
              </w:numPr>
              <w:tabs>
                <w:tab w:val="left" w:pos="2268"/>
                <w:tab w:val="right" w:pos="8931"/>
              </w:tabs>
              <w:spacing w:after="40"/>
              <w:jc w:val="both"/>
              <w:rPr>
                <w:rFonts w:ascii="Arial" w:hAnsi="Arial" w:cs="Arial"/>
                <w:sz w:val="24"/>
                <w:szCs w:val="24"/>
              </w:rPr>
            </w:pPr>
            <w:r w:rsidRPr="006B09A2">
              <w:rPr>
                <w:rFonts w:ascii="Arial" w:hAnsi="Arial" w:cs="Arial"/>
                <w:sz w:val="24"/>
                <w:szCs w:val="24"/>
              </w:rPr>
              <w:t>2 points par année</w:t>
            </w:r>
            <w:r w:rsidR="00824EC1" w:rsidRPr="006B09A2">
              <w:rPr>
                <w:rFonts w:ascii="Arial" w:hAnsi="Arial" w:cs="Arial"/>
                <w:sz w:val="24"/>
                <w:szCs w:val="24"/>
              </w:rPr>
              <w:t xml:space="preserve"> et /ou projet d’un montant supérieur de 50 MUSD en tant que chef de projet</w:t>
            </w:r>
            <w:r w:rsidRPr="006B09A2">
              <w:rPr>
                <w:rFonts w:ascii="Arial" w:hAnsi="Arial" w:cs="Arial"/>
                <w:sz w:val="24"/>
                <w:szCs w:val="24"/>
              </w:rPr>
              <w:t xml:space="preserve"> à partir de la sixième année jusqu’à la dixième année</w:t>
            </w:r>
            <w:r w:rsidR="00824EC1" w:rsidRPr="006B09A2">
              <w:rPr>
                <w:rFonts w:ascii="Arial" w:hAnsi="Arial" w:cs="Arial"/>
                <w:sz w:val="24"/>
                <w:szCs w:val="24"/>
              </w:rPr>
              <w:t xml:space="preserve"> et ou du sixième projet d’un montant supérieur de 50 MUSD en tant que chef de projet jusqu’au 10</w:t>
            </w:r>
            <w:r w:rsidR="00ED7396" w:rsidRPr="006B09A2">
              <w:rPr>
                <w:rFonts w:ascii="Arial" w:hAnsi="Arial" w:cs="Arial"/>
                <w:sz w:val="24"/>
                <w:szCs w:val="24"/>
                <w:vertAlign w:val="superscript"/>
              </w:rPr>
              <w:t>ième</w:t>
            </w:r>
            <w:r w:rsidR="00ED7396">
              <w:rPr>
                <w:rFonts w:ascii="Arial" w:hAnsi="Arial" w:cs="Arial"/>
                <w:sz w:val="24"/>
                <w:szCs w:val="24"/>
              </w:rPr>
              <w:t xml:space="preserve"> </w:t>
            </w:r>
            <w:r w:rsidR="00824EC1" w:rsidRPr="006B09A2">
              <w:rPr>
                <w:rFonts w:ascii="Arial" w:hAnsi="Arial" w:cs="Arial"/>
                <w:sz w:val="24"/>
                <w:szCs w:val="24"/>
              </w:rPr>
              <w:t>projets</w:t>
            </w:r>
            <w:r w:rsidRPr="006B09A2">
              <w:rPr>
                <w:rFonts w:ascii="Arial" w:hAnsi="Arial" w:cs="Arial"/>
                <w:sz w:val="24"/>
                <w:szCs w:val="24"/>
              </w:rPr>
              <w:t>)</w:t>
            </w:r>
          </w:p>
          <w:p w14:paraId="5FAEDCE1" w14:textId="366D8B2E" w:rsidR="000E5AA1" w:rsidRPr="006B09A2" w:rsidRDefault="00764B4D" w:rsidP="006B09A2">
            <w:pPr>
              <w:pStyle w:val="Paragraphedeliste"/>
              <w:numPr>
                <w:ilvl w:val="0"/>
                <w:numId w:val="18"/>
              </w:numPr>
              <w:tabs>
                <w:tab w:val="left" w:pos="2268"/>
                <w:tab w:val="right" w:pos="8931"/>
              </w:tabs>
              <w:spacing w:after="40"/>
              <w:jc w:val="both"/>
              <w:rPr>
                <w:rFonts w:ascii="Book Antiqua" w:hAnsi="Book Antiqua"/>
                <w:sz w:val="24"/>
                <w:szCs w:val="24"/>
              </w:rPr>
            </w:pPr>
            <w:r w:rsidRPr="006B09A2">
              <w:rPr>
                <w:rFonts w:ascii="Arial" w:hAnsi="Arial" w:cs="Arial"/>
                <w:sz w:val="24"/>
                <w:szCs w:val="24"/>
              </w:rPr>
              <w:lastRenderedPageBreak/>
              <w:t>Chaque année effectuée à la tête d</w:t>
            </w:r>
            <w:r w:rsidR="00E96464" w:rsidRPr="006B09A2">
              <w:rPr>
                <w:rFonts w:ascii="Arial" w:hAnsi="Arial" w:cs="Arial"/>
                <w:sz w:val="24"/>
                <w:szCs w:val="24"/>
              </w:rPr>
              <w:t>e</w:t>
            </w:r>
            <w:r w:rsidRPr="006B09A2">
              <w:rPr>
                <w:rFonts w:ascii="Arial" w:hAnsi="Arial" w:cs="Arial"/>
                <w:sz w:val="24"/>
                <w:szCs w:val="24"/>
              </w:rPr>
              <w:t xml:space="preserve"> </w:t>
            </w:r>
            <w:r w:rsidR="009B2D1B" w:rsidRPr="006B09A2">
              <w:rPr>
                <w:rFonts w:ascii="Arial" w:hAnsi="Arial" w:cs="Arial"/>
                <w:sz w:val="24"/>
                <w:szCs w:val="24"/>
              </w:rPr>
              <w:t xml:space="preserve">la gestion et la supervision </w:t>
            </w:r>
            <w:r w:rsidRPr="006B09A2">
              <w:rPr>
                <w:rFonts w:ascii="Arial" w:hAnsi="Arial" w:cs="Arial"/>
                <w:sz w:val="24"/>
                <w:szCs w:val="24"/>
              </w:rPr>
              <w:t>d’un projet de développement financé par une institution financière de développement donne 2 pts additionnels jusqu’à un maximum de 5 ans.</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3327443" w14:textId="77777777" w:rsidR="00ED7396" w:rsidRDefault="00ED7396" w:rsidP="002B4198">
            <w:pPr>
              <w:tabs>
                <w:tab w:val="left" w:pos="2268"/>
                <w:tab w:val="right" w:pos="8931"/>
              </w:tabs>
              <w:spacing w:after="40"/>
              <w:ind w:left="1031"/>
              <w:jc w:val="both"/>
              <w:rPr>
                <w:rFonts w:ascii="Book Antiqua" w:hAnsi="Book Antiqua"/>
                <w:lang w:val="fr-FR"/>
              </w:rPr>
            </w:pPr>
          </w:p>
          <w:p w14:paraId="685AC8EA" w14:textId="77777777" w:rsidR="00ED7396" w:rsidRDefault="00ED7396" w:rsidP="002B4198">
            <w:pPr>
              <w:tabs>
                <w:tab w:val="left" w:pos="2268"/>
                <w:tab w:val="right" w:pos="8931"/>
              </w:tabs>
              <w:spacing w:after="40"/>
              <w:ind w:left="1031"/>
              <w:jc w:val="both"/>
              <w:rPr>
                <w:rFonts w:ascii="Book Antiqua" w:hAnsi="Book Antiqua"/>
                <w:lang w:val="fr-FR"/>
              </w:rPr>
            </w:pPr>
          </w:p>
          <w:p w14:paraId="5A503435" w14:textId="65B5B5AF" w:rsidR="00764B4D" w:rsidRDefault="00ED7396" w:rsidP="002B4198">
            <w:pPr>
              <w:tabs>
                <w:tab w:val="left" w:pos="2268"/>
                <w:tab w:val="right" w:pos="8931"/>
              </w:tabs>
              <w:spacing w:after="40"/>
              <w:ind w:left="1031"/>
              <w:jc w:val="both"/>
              <w:rPr>
                <w:rFonts w:ascii="Book Antiqua" w:hAnsi="Book Antiqua"/>
                <w:lang w:val="fr-FR"/>
              </w:rPr>
            </w:pPr>
            <w:r>
              <w:rPr>
                <w:rFonts w:ascii="Book Antiqua" w:hAnsi="Book Antiqua"/>
                <w:lang w:val="fr-FR"/>
              </w:rPr>
              <w:t>4</w:t>
            </w:r>
            <w:r w:rsidR="00764B4D" w:rsidRPr="009556D7">
              <w:rPr>
                <w:rFonts w:ascii="Book Antiqua" w:hAnsi="Book Antiqua"/>
                <w:lang w:val="fr-FR"/>
              </w:rPr>
              <w:t xml:space="preserve">0 points </w:t>
            </w:r>
          </w:p>
          <w:p w14:paraId="5F87E2AB" w14:textId="77777777" w:rsidR="00764B4D" w:rsidRDefault="00764B4D" w:rsidP="002B4198">
            <w:pPr>
              <w:tabs>
                <w:tab w:val="left" w:pos="2268"/>
                <w:tab w:val="right" w:pos="8931"/>
              </w:tabs>
              <w:spacing w:after="40"/>
              <w:ind w:left="1031"/>
              <w:jc w:val="both"/>
              <w:rPr>
                <w:rFonts w:ascii="Book Antiqua" w:hAnsi="Book Antiqua"/>
                <w:lang w:val="fr-FR"/>
              </w:rPr>
            </w:pPr>
          </w:p>
          <w:p w14:paraId="0B0102DF" w14:textId="77777777" w:rsidR="00764B4D" w:rsidRDefault="00764B4D" w:rsidP="002B4198">
            <w:pPr>
              <w:tabs>
                <w:tab w:val="left" w:pos="2268"/>
                <w:tab w:val="right" w:pos="8931"/>
              </w:tabs>
              <w:spacing w:after="40"/>
              <w:ind w:left="1031"/>
              <w:jc w:val="both"/>
              <w:rPr>
                <w:rFonts w:ascii="Book Antiqua" w:hAnsi="Book Antiqua"/>
                <w:lang w:val="fr-FR"/>
              </w:rPr>
            </w:pPr>
          </w:p>
          <w:p w14:paraId="437BEA9A" w14:textId="77777777" w:rsidR="00764B4D" w:rsidRDefault="00764B4D" w:rsidP="002B4198">
            <w:pPr>
              <w:tabs>
                <w:tab w:val="left" w:pos="2268"/>
                <w:tab w:val="right" w:pos="8931"/>
              </w:tabs>
              <w:spacing w:after="40"/>
              <w:ind w:left="1031"/>
              <w:jc w:val="both"/>
              <w:rPr>
                <w:rFonts w:ascii="Book Antiqua" w:hAnsi="Book Antiqua"/>
                <w:lang w:val="fr-FR"/>
              </w:rPr>
            </w:pPr>
          </w:p>
          <w:p w14:paraId="497BF1CB" w14:textId="77777777" w:rsidR="00ED7396" w:rsidRDefault="00ED7396" w:rsidP="002B4198">
            <w:pPr>
              <w:tabs>
                <w:tab w:val="left" w:pos="2268"/>
                <w:tab w:val="right" w:pos="8931"/>
              </w:tabs>
              <w:spacing w:after="40"/>
              <w:ind w:left="1031"/>
              <w:jc w:val="both"/>
              <w:rPr>
                <w:rFonts w:ascii="Book Antiqua" w:hAnsi="Book Antiqua"/>
                <w:lang w:val="fr-FR"/>
              </w:rPr>
            </w:pPr>
          </w:p>
          <w:p w14:paraId="69A1274A" w14:textId="77777777" w:rsidR="00ED7396" w:rsidRDefault="00ED7396" w:rsidP="002B4198">
            <w:pPr>
              <w:tabs>
                <w:tab w:val="left" w:pos="2268"/>
                <w:tab w:val="right" w:pos="8931"/>
              </w:tabs>
              <w:spacing w:after="40"/>
              <w:ind w:left="1031"/>
              <w:jc w:val="both"/>
              <w:rPr>
                <w:rFonts w:ascii="Book Antiqua" w:hAnsi="Book Antiqua"/>
                <w:lang w:val="fr-FR"/>
              </w:rPr>
            </w:pPr>
          </w:p>
          <w:p w14:paraId="06738FDA" w14:textId="77777777" w:rsidR="000E5AA1" w:rsidRDefault="000E5AA1" w:rsidP="002B4198">
            <w:pPr>
              <w:tabs>
                <w:tab w:val="left" w:pos="2268"/>
                <w:tab w:val="right" w:pos="8931"/>
              </w:tabs>
              <w:spacing w:after="40"/>
              <w:ind w:left="1031"/>
              <w:jc w:val="both"/>
              <w:rPr>
                <w:rFonts w:ascii="Book Antiqua" w:hAnsi="Book Antiqua"/>
                <w:lang w:val="fr-FR"/>
              </w:rPr>
            </w:pPr>
            <w:r w:rsidRPr="009556D7">
              <w:rPr>
                <w:rFonts w:ascii="Book Antiqua" w:hAnsi="Book Antiqua"/>
                <w:lang w:val="fr-FR"/>
              </w:rPr>
              <w:t>10 points</w:t>
            </w:r>
          </w:p>
          <w:p w14:paraId="4954201D" w14:textId="77777777" w:rsidR="00ED7396" w:rsidRDefault="00ED7396" w:rsidP="002B4198">
            <w:pPr>
              <w:tabs>
                <w:tab w:val="left" w:pos="2268"/>
                <w:tab w:val="right" w:pos="8931"/>
              </w:tabs>
              <w:spacing w:after="40"/>
              <w:ind w:left="1031"/>
              <w:jc w:val="both"/>
              <w:rPr>
                <w:rFonts w:ascii="Book Antiqua" w:hAnsi="Book Antiqua"/>
                <w:lang w:val="fr-FR"/>
              </w:rPr>
            </w:pPr>
          </w:p>
          <w:p w14:paraId="0B4B6BDF" w14:textId="77777777" w:rsidR="00ED7396" w:rsidRDefault="00ED7396" w:rsidP="002B4198">
            <w:pPr>
              <w:tabs>
                <w:tab w:val="left" w:pos="2268"/>
                <w:tab w:val="right" w:pos="8931"/>
              </w:tabs>
              <w:spacing w:after="40"/>
              <w:ind w:left="1031"/>
              <w:jc w:val="both"/>
              <w:rPr>
                <w:rFonts w:ascii="Book Antiqua" w:hAnsi="Book Antiqua"/>
                <w:lang w:val="fr-FR"/>
              </w:rPr>
            </w:pPr>
          </w:p>
          <w:p w14:paraId="34D81297" w14:textId="77777777" w:rsidR="00ED7396" w:rsidRDefault="00ED7396" w:rsidP="002B4198">
            <w:pPr>
              <w:tabs>
                <w:tab w:val="left" w:pos="2268"/>
                <w:tab w:val="right" w:pos="8931"/>
              </w:tabs>
              <w:spacing w:after="40"/>
              <w:ind w:left="1031"/>
              <w:jc w:val="both"/>
              <w:rPr>
                <w:rFonts w:ascii="Book Antiqua" w:hAnsi="Book Antiqua"/>
                <w:lang w:val="fr-FR"/>
              </w:rPr>
            </w:pPr>
          </w:p>
          <w:p w14:paraId="525C9A6D" w14:textId="604E0811" w:rsidR="00ED7396" w:rsidRPr="009556D7" w:rsidRDefault="00ED7396" w:rsidP="002B4198">
            <w:pPr>
              <w:tabs>
                <w:tab w:val="left" w:pos="2268"/>
                <w:tab w:val="right" w:pos="8931"/>
              </w:tabs>
              <w:spacing w:after="40"/>
              <w:ind w:left="1031"/>
              <w:jc w:val="both"/>
              <w:rPr>
                <w:rFonts w:ascii="Book Antiqua" w:hAnsi="Book Antiqua"/>
                <w:lang w:val="fr-FR"/>
              </w:rPr>
            </w:pPr>
            <w:r>
              <w:rPr>
                <w:rFonts w:ascii="Book Antiqua" w:hAnsi="Book Antiqua"/>
                <w:lang w:val="fr-FR"/>
              </w:rPr>
              <w:t>10 points</w:t>
            </w:r>
          </w:p>
        </w:tc>
      </w:tr>
      <w:tr w:rsidR="000E5AA1" w:rsidRPr="009556D7" w14:paraId="3FDF23FB"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7C5436AA" w14:textId="150586B7" w:rsidR="000E5AA1" w:rsidRPr="009556D7" w:rsidRDefault="000E5AA1" w:rsidP="00734235">
            <w:pPr>
              <w:tabs>
                <w:tab w:val="left" w:pos="2268"/>
                <w:tab w:val="right" w:pos="8931"/>
              </w:tabs>
              <w:spacing w:after="40"/>
              <w:jc w:val="both"/>
              <w:rPr>
                <w:rFonts w:ascii="Book Antiqua" w:hAnsi="Book Antiqua"/>
                <w:lang w:val="fr-FR"/>
              </w:rPr>
            </w:pPr>
            <w:bookmarkStart w:id="31" w:name="_Hlk151939253"/>
            <w:r w:rsidRPr="009556D7">
              <w:rPr>
                <w:rFonts w:ascii="Book Antiqua" w:hAnsi="Book Antiqua"/>
                <w:lang w:val="fr-FR"/>
              </w:rPr>
              <w:lastRenderedPageBreak/>
              <w:t xml:space="preserve">Maitrise de l’outil informatique </w:t>
            </w:r>
            <w:r w:rsidR="00764B4D">
              <w:rPr>
                <w:rFonts w:ascii="Book Antiqua" w:hAnsi="Book Antiqua"/>
                <w:lang w:val="fr-FR"/>
              </w:rPr>
              <w:t>et des logiciels de calculs électrique et mécanique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5C208F9" w14:textId="5D9E3150" w:rsidR="000E5AA1" w:rsidRPr="009556D7" w:rsidRDefault="00824EC1" w:rsidP="00824EC1">
            <w:pPr>
              <w:tabs>
                <w:tab w:val="left" w:pos="2268"/>
                <w:tab w:val="right" w:pos="8931"/>
              </w:tabs>
              <w:spacing w:after="40"/>
              <w:ind w:left="1031"/>
              <w:jc w:val="both"/>
              <w:rPr>
                <w:rFonts w:ascii="Book Antiqua" w:hAnsi="Book Antiqua"/>
                <w:lang w:val="fr-FR"/>
              </w:rPr>
            </w:pPr>
            <w:r>
              <w:rPr>
                <w:rFonts w:ascii="Book Antiqua" w:hAnsi="Book Antiqua"/>
                <w:lang w:val="fr-FR"/>
              </w:rPr>
              <w:t>5</w:t>
            </w:r>
            <w:r w:rsidRPr="009556D7">
              <w:rPr>
                <w:rFonts w:ascii="Book Antiqua" w:hAnsi="Book Antiqua"/>
                <w:lang w:val="fr-FR"/>
              </w:rPr>
              <w:t xml:space="preserve"> </w:t>
            </w:r>
            <w:r w:rsidR="000E5AA1" w:rsidRPr="009556D7">
              <w:rPr>
                <w:rFonts w:ascii="Book Antiqua" w:hAnsi="Book Antiqua"/>
                <w:lang w:val="fr-FR"/>
              </w:rPr>
              <w:t>points</w:t>
            </w:r>
          </w:p>
        </w:tc>
      </w:tr>
      <w:bookmarkEnd w:id="31"/>
      <w:tr w:rsidR="00764B4D" w:rsidRPr="009556D7" w14:paraId="0FB450EC"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tcPr>
          <w:p w14:paraId="4813E452" w14:textId="03DDC4DD" w:rsidR="00764B4D" w:rsidRPr="009556D7" w:rsidRDefault="00764B4D" w:rsidP="00764B4D">
            <w:pPr>
              <w:tabs>
                <w:tab w:val="left" w:pos="2268"/>
                <w:tab w:val="right" w:pos="8931"/>
              </w:tabs>
              <w:spacing w:after="40"/>
              <w:jc w:val="both"/>
              <w:rPr>
                <w:rFonts w:ascii="Book Antiqua" w:hAnsi="Book Antiqua"/>
                <w:lang w:val="fr-FR"/>
              </w:rPr>
            </w:pPr>
            <w:r>
              <w:rPr>
                <w:rFonts w:ascii="Book Antiqua" w:hAnsi="Book Antiqua"/>
                <w:lang w:val="fr-FR"/>
              </w:rPr>
              <w:t>Avoir travaillé en Mauritanie</w:t>
            </w:r>
          </w:p>
        </w:tc>
        <w:tc>
          <w:tcPr>
            <w:tcW w:w="2409" w:type="dxa"/>
            <w:tcBorders>
              <w:top w:val="single" w:sz="4" w:space="0" w:color="000000"/>
              <w:left w:val="single" w:sz="4" w:space="0" w:color="000000"/>
              <w:bottom w:val="single" w:sz="4" w:space="0" w:color="000000"/>
              <w:right w:val="single" w:sz="4" w:space="0" w:color="000000"/>
            </w:tcBorders>
            <w:vAlign w:val="center"/>
          </w:tcPr>
          <w:p w14:paraId="3E2AEC34" w14:textId="53903F21" w:rsidR="00764B4D" w:rsidRPr="009556D7" w:rsidRDefault="00824EC1" w:rsidP="002B4198">
            <w:pPr>
              <w:tabs>
                <w:tab w:val="left" w:pos="2268"/>
                <w:tab w:val="right" w:pos="8931"/>
              </w:tabs>
              <w:spacing w:after="40"/>
              <w:ind w:left="1031"/>
              <w:jc w:val="both"/>
              <w:rPr>
                <w:rFonts w:ascii="Book Antiqua" w:hAnsi="Book Antiqua"/>
                <w:lang w:val="fr-FR"/>
              </w:rPr>
            </w:pPr>
            <w:r>
              <w:rPr>
                <w:rFonts w:ascii="Book Antiqua" w:hAnsi="Book Antiqua"/>
                <w:lang w:val="fr-FR"/>
              </w:rPr>
              <w:t xml:space="preserve">10 </w:t>
            </w:r>
            <w:r w:rsidR="00764B4D">
              <w:rPr>
                <w:rFonts w:ascii="Book Antiqua" w:hAnsi="Book Antiqua"/>
                <w:lang w:val="fr-FR"/>
              </w:rPr>
              <w:t>points</w:t>
            </w:r>
          </w:p>
        </w:tc>
      </w:tr>
      <w:tr w:rsidR="000E5AA1" w:rsidRPr="009556D7" w14:paraId="1146E71F"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7C42B310" w14:textId="77777777" w:rsidR="000E5AA1" w:rsidRPr="009556D7" w:rsidRDefault="000E5AA1" w:rsidP="00734235">
            <w:pPr>
              <w:tabs>
                <w:tab w:val="left" w:pos="2268"/>
                <w:tab w:val="right" w:pos="8931"/>
              </w:tabs>
              <w:spacing w:after="40"/>
              <w:jc w:val="both"/>
              <w:rPr>
                <w:rFonts w:ascii="Book Antiqua" w:hAnsi="Book Antiqua"/>
                <w:lang w:val="fr-FR"/>
              </w:rPr>
            </w:pPr>
            <w:r w:rsidRPr="009556D7">
              <w:rPr>
                <w:rFonts w:ascii="Book Antiqua" w:hAnsi="Book Antiqua"/>
                <w:lang w:val="fr-FR"/>
              </w:rPr>
              <w:t>Maitrise  de la langue française</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25DC58C9" w14:textId="77777777" w:rsidR="000E5AA1" w:rsidRPr="009556D7" w:rsidRDefault="000E5AA1" w:rsidP="002B4198">
            <w:pPr>
              <w:tabs>
                <w:tab w:val="left" w:pos="2268"/>
                <w:tab w:val="right" w:pos="8931"/>
              </w:tabs>
              <w:spacing w:after="40"/>
              <w:ind w:left="1031"/>
              <w:jc w:val="both"/>
              <w:rPr>
                <w:rFonts w:ascii="Book Antiqua" w:hAnsi="Book Antiqua"/>
                <w:lang w:val="fr-FR"/>
              </w:rPr>
            </w:pPr>
            <w:r w:rsidRPr="009556D7">
              <w:rPr>
                <w:rFonts w:ascii="Book Antiqua" w:hAnsi="Book Antiqua"/>
                <w:lang w:val="fr-FR"/>
              </w:rPr>
              <w:t>5 points</w:t>
            </w:r>
          </w:p>
        </w:tc>
      </w:tr>
      <w:tr w:rsidR="000E5AA1" w:rsidRPr="009556D7" w14:paraId="414F158A" w14:textId="77777777" w:rsidTr="002B4198">
        <w:trPr>
          <w:trHeight w:val="454"/>
        </w:trPr>
        <w:tc>
          <w:tcPr>
            <w:tcW w:w="6941" w:type="dxa"/>
            <w:tcBorders>
              <w:top w:val="single" w:sz="4" w:space="0" w:color="000000"/>
              <w:left w:val="single" w:sz="4" w:space="0" w:color="000000"/>
              <w:bottom w:val="single" w:sz="4" w:space="0" w:color="000000"/>
              <w:right w:val="single" w:sz="4" w:space="0" w:color="000000"/>
            </w:tcBorders>
            <w:vAlign w:val="center"/>
            <w:hideMark/>
          </w:tcPr>
          <w:p w14:paraId="681D4A67" w14:textId="77777777" w:rsidR="000E5AA1" w:rsidRPr="009556D7" w:rsidRDefault="000E5AA1" w:rsidP="00734235">
            <w:pPr>
              <w:tabs>
                <w:tab w:val="left" w:pos="2268"/>
                <w:tab w:val="right" w:pos="8931"/>
              </w:tabs>
              <w:spacing w:after="40"/>
              <w:jc w:val="both"/>
              <w:rPr>
                <w:rFonts w:ascii="Book Antiqua" w:hAnsi="Book Antiqua"/>
                <w:b/>
                <w:bCs/>
                <w:lang w:val="fr-FR"/>
              </w:rPr>
            </w:pPr>
            <w:r w:rsidRPr="009556D7">
              <w:rPr>
                <w:rFonts w:ascii="Book Antiqua" w:hAnsi="Book Antiqua"/>
                <w:b/>
                <w:bCs/>
                <w:lang w:val="fr-FR"/>
              </w:rPr>
              <w:t xml:space="preserve">Total  </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46BC4FD2" w14:textId="77777777" w:rsidR="000E5AA1" w:rsidRPr="009556D7" w:rsidRDefault="000E5AA1" w:rsidP="002B4198">
            <w:pPr>
              <w:tabs>
                <w:tab w:val="left" w:pos="2268"/>
                <w:tab w:val="right" w:pos="8931"/>
              </w:tabs>
              <w:spacing w:after="40"/>
              <w:ind w:left="1031"/>
              <w:jc w:val="both"/>
              <w:rPr>
                <w:rFonts w:ascii="Book Antiqua" w:hAnsi="Book Antiqua"/>
                <w:b/>
                <w:bCs/>
                <w:lang w:val="fr-FR"/>
              </w:rPr>
            </w:pPr>
            <w:r w:rsidRPr="009556D7">
              <w:rPr>
                <w:rFonts w:ascii="Book Antiqua" w:hAnsi="Book Antiqua"/>
                <w:b/>
                <w:bCs/>
                <w:lang w:val="fr-FR"/>
              </w:rPr>
              <w:t>100 points</w:t>
            </w:r>
          </w:p>
        </w:tc>
      </w:tr>
      <w:bookmarkEnd w:id="23"/>
      <w:bookmarkEnd w:id="24"/>
      <w:bookmarkEnd w:id="25"/>
      <w:bookmarkEnd w:id="26"/>
      <w:bookmarkEnd w:id="27"/>
      <w:bookmarkEnd w:id="28"/>
      <w:bookmarkEnd w:id="29"/>
      <w:bookmarkEnd w:id="30"/>
    </w:tbl>
    <w:p w14:paraId="11FA1857" w14:textId="77777777" w:rsidR="000E5AA1" w:rsidRDefault="000E5AA1" w:rsidP="000E5AA1">
      <w:pPr>
        <w:pStyle w:val="Paragraphedeliste"/>
        <w:spacing w:after="120" w:line="264" w:lineRule="auto"/>
        <w:ind w:left="862"/>
        <w:jc w:val="both"/>
        <w:rPr>
          <w:rFonts w:ascii="Book Antiqua" w:hAnsi="Book Antiqua"/>
        </w:rPr>
      </w:pPr>
    </w:p>
    <w:p w14:paraId="39981926" w14:textId="77777777" w:rsidR="00764B4D" w:rsidRDefault="00764B4D" w:rsidP="00BD5363">
      <w:pPr>
        <w:spacing w:after="120" w:line="264" w:lineRule="auto"/>
        <w:jc w:val="both"/>
        <w:rPr>
          <w:rFonts w:ascii="Book Antiqua" w:hAnsi="Book Antiqua"/>
        </w:rPr>
      </w:pPr>
    </w:p>
    <w:p w14:paraId="3C53BC08" w14:textId="77777777" w:rsidR="00BD5363" w:rsidRPr="00413100" w:rsidRDefault="00BD5363" w:rsidP="00BD5363">
      <w:pPr>
        <w:spacing w:after="120"/>
        <w:jc w:val="both"/>
        <w:rPr>
          <w:rFonts w:ascii="Book Antiqua" w:hAnsi="Book Antiqua" w:cstheme="majorBidi"/>
          <w:sz w:val="24"/>
          <w:szCs w:val="24"/>
          <w:lang w:val="fr-FR"/>
        </w:rPr>
      </w:pPr>
    </w:p>
    <w:p w14:paraId="73616003" w14:textId="77777777" w:rsidR="00BD5363" w:rsidRPr="00413100" w:rsidRDefault="00BD5363" w:rsidP="00BD5363">
      <w:pPr>
        <w:spacing w:after="120"/>
        <w:jc w:val="both"/>
        <w:rPr>
          <w:rFonts w:ascii="Book Antiqua" w:hAnsi="Book Antiqua" w:cstheme="majorBidi"/>
          <w:sz w:val="24"/>
          <w:szCs w:val="24"/>
          <w:lang w:val="fr-FR"/>
        </w:rPr>
      </w:pPr>
      <w:r w:rsidRPr="00413100">
        <w:rPr>
          <w:rFonts w:ascii="Book Antiqua" w:hAnsi="Book Antiqua" w:cstheme="majorBidi"/>
          <w:sz w:val="24"/>
          <w:szCs w:val="24"/>
          <w:lang w:val="fr-FR"/>
        </w:rPr>
        <w:t>Pour l’expérience spécifique, seul les missions pour lesquelles le consultant a fourni une attestation de bonne exécution seront prise</w:t>
      </w:r>
      <w:r>
        <w:rPr>
          <w:rFonts w:ascii="Book Antiqua" w:hAnsi="Book Antiqua" w:cstheme="majorBidi"/>
          <w:sz w:val="24"/>
          <w:szCs w:val="24"/>
          <w:lang w:val="fr-FR"/>
        </w:rPr>
        <w:t>s</w:t>
      </w:r>
      <w:r w:rsidRPr="00413100">
        <w:rPr>
          <w:rFonts w:ascii="Book Antiqua" w:hAnsi="Book Antiqua" w:cstheme="majorBidi"/>
          <w:sz w:val="24"/>
          <w:szCs w:val="24"/>
          <w:lang w:val="fr-FR"/>
        </w:rPr>
        <w:t xml:space="preserve"> en compte. </w:t>
      </w:r>
    </w:p>
    <w:p w14:paraId="71D1A82D" w14:textId="77777777" w:rsidR="00BD5363" w:rsidRPr="002F1298" w:rsidRDefault="00BD5363" w:rsidP="006B09A2">
      <w:pPr>
        <w:spacing w:after="120" w:line="264" w:lineRule="auto"/>
        <w:jc w:val="both"/>
        <w:rPr>
          <w:rFonts w:ascii="Book Antiqua" w:hAnsi="Book Antiqua"/>
          <w:lang w:val="fr-FR"/>
          <w:rPrChange w:id="32" w:author="pc" w:date="2024-10-17T00:10:00Z">
            <w:rPr>
              <w:rFonts w:ascii="Book Antiqua" w:hAnsi="Book Antiqua"/>
            </w:rPr>
          </w:rPrChange>
        </w:rPr>
      </w:pPr>
    </w:p>
    <w:p w14:paraId="3585BBED" w14:textId="77777777" w:rsidR="00764B4D" w:rsidRDefault="00764B4D" w:rsidP="00764B4D">
      <w:pPr>
        <w:pStyle w:val="Paragraphedeliste"/>
        <w:spacing w:after="120" w:line="264" w:lineRule="auto"/>
        <w:ind w:left="862"/>
        <w:jc w:val="both"/>
      </w:pPr>
    </w:p>
    <w:p w14:paraId="4D076AE0" w14:textId="77777777" w:rsidR="00764B4D" w:rsidRPr="009556D7" w:rsidRDefault="00764B4D" w:rsidP="000E5AA1">
      <w:pPr>
        <w:pStyle w:val="Paragraphedeliste"/>
        <w:spacing w:after="120" w:line="264" w:lineRule="auto"/>
        <w:ind w:left="862"/>
        <w:jc w:val="both"/>
        <w:rPr>
          <w:rFonts w:ascii="Book Antiqua" w:hAnsi="Book Antiqua"/>
        </w:rPr>
      </w:pPr>
    </w:p>
    <w:sectPr w:rsidR="00764B4D" w:rsidRPr="009556D7" w:rsidSect="00996A70">
      <w:headerReference w:type="default" r:id="rId10"/>
      <w:footerReference w:type="default" r:id="rId11"/>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68278" w14:textId="77777777" w:rsidR="00BB17E9" w:rsidRDefault="00BB17E9" w:rsidP="0017527E">
      <w:pPr>
        <w:spacing w:after="0" w:line="240" w:lineRule="auto"/>
      </w:pPr>
      <w:r>
        <w:separator/>
      </w:r>
    </w:p>
  </w:endnote>
  <w:endnote w:type="continuationSeparator" w:id="0">
    <w:p w14:paraId="77447504" w14:textId="77777777" w:rsidR="00BB17E9" w:rsidRDefault="00BB17E9" w:rsidP="0017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0C0"/>
        <w:sz w:val="20"/>
        <w:szCs w:val="16"/>
      </w:rPr>
      <w:id w:val="-209567861"/>
      <w:docPartObj>
        <w:docPartGallery w:val="Page Numbers (Bottom of Page)"/>
        <w:docPartUnique/>
      </w:docPartObj>
    </w:sdtPr>
    <w:sdtEndPr/>
    <w:sdtContent>
      <w:p w14:paraId="79EFC99C" w14:textId="77777777" w:rsidR="008D4CD6" w:rsidRPr="00DE5E82" w:rsidRDefault="008B152C" w:rsidP="0017527E">
        <w:pPr>
          <w:pStyle w:val="Pieddepage"/>
          <w:rPr>
            <w:color w:val="0070C0"/>
            <w:sz w:val="20"/>
            <w:szCs w:val="16"/>
          </w:rPr>
        </w:pPr>
        <w:r>
          <w:rPr>
            <w:noProof/>
            <w:color w:val="0070C0"/>
            <w:sz w:val="20"/>
            <w:szCs w:val="16"/>
            <w:lang w:eastAsia="fr-FR"/>
          </w:rPr>
          <mc:AlternateContent>
            <mc:Choice Requires="wps">
              <w:drawing>
                <wp:anchor distT="0" distB="0" distL="114300" distR="114300" simplePos="0" relativeHeight="251659264" behindDoc="0" locked="0" layoutInCell="0" allowOverlap="1" wp14:anchorId="4AB7C092" wp14:editId="066372CA">
                  <wp:simplePos x="0" y="0"/>
                  <wp:positionH relativeFrom="rightMargin">
                    <wp:align>left</wp:align>
                  </wp:positionH>
                  <mc:AlternateContent>
                    <mc:Choice Requires="wp14">
                      <wp:positionV relativeFrom="bottomMargin">
                        <wp14:pctPosVOffset>7000</wp14:pctPosVOffset>
                      </wp:positionV>
                    </mc:Choice>
                    <mc:Fallback>
                      <wp:positionV relativeFrom="page">
                        <wp:posOffset>9207500</wp:posOffset>
                      </wp:positionV>
                    </mc:Fallback>
                  </mc:AlternateContent>
                  <wp:extent cx="368300" cy="27432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707BB968" w14:textId="398F6C5A" w:rsidR="008D4CD6" w:rsidRDefault="008B152C">
                              <w:pPr>
                                <w:jc w:val="center"/>
                              </w:pPr>
                              <w:r>
                                <w:fldChar w:fldCharType="begin"/>
                              </w:r>
                              <w:r>
                                <w:instrText xml:space="preserve"> PAGE    \* MERGEFORMAT </w:instrText>
                              </w:r>
                              <w:r>
                                <w:fldChar w:fldCharType="separate"/>
                              </w:r>
                              <w:r w:rsidR="002F1298" w:rsidRPr="002F1298">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C09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14:paraId="707BB968" w14:textId="398F6C5A" w:rsidR="008D4CD6" w:rsidRDefault="008B152C">
                        <w:pPr>
                          <w:jc w:val="center"/>
                        </w:pPr>
                        <w:r>
                          <w:fldChar w:fldCharType="begin"/>
                        </w:r>
                        <w:r>
                          <w:instrText xml:space="preserve"> PAGE    \* MERGEFORMAT </w:instrText>
                        </w:r>
                        <w:r>
                          <w:fldChar w:fldCharType="separate"/>
                        </w:r>
                        <w:r w:rsidR="002F1298" w:rsidRPr="002F1298">
                          <w:rPr>
                            <w:noProof/>
                            <w:sz w:val="16"/>
                            <w:szCs w:val="16"/>
                          </w:rPr>
                          <w:t>1</w:t>
                        </w:r>
                        <w:r>
                          <w:rPr>
                            <w:noProof/>
                            <w:sz w:val="16"/>
                            <w:szCs w:val="16"/>
                          </w:rPr>
                          <w:fldChar w:fldCharType="end"/>
                        </w:r>
                      </w:p>
                    </w:txbxContent>
                  </v:textbox>
                  <w10:wrap anchorx="margin" anchory="margin"/>
                </v:shape>
              </w:pict>
            </mc:Fallback>
          </mc:AlternateContent>
        </w:r>
        <w:r w:rsidRPr="00DE5E82">
          <w:rPr>
            <w:color w:val="0070C0"/>
            <w:sz w:val="20"/>
            <w:szCs w:val="16"/>
          </w:rPr>
          <w:t xml:space="preserve"> TDR_</w:t>
        </w:r>
        <w:r w:rsidR="0017527E">
          <w:rPr>
            <w:color w:val="0070C0"/>
            <w:sz w:val="20"/>
            <w:szCs w:val="16"/>
          </w:rPr>
          <w:t>R</w:t>
        </w:r>
        <w:r>
          <w:rPr>
            <w:color w:val="0070C0"/>
            <w:sz w:val="20"/>
            <w:szCs w:val="16"/>
          </w:rPr>
          <w:t>e</w:t>
        </w:r>
        <w:r w:rsidR="0017527E">
          <w:rPr>
            <w:color w:val="0070C0"/>
            <w:sz w:val="20"/>
            <w:szCs w:val="16"/>
          </w:rPr>
          <w:t>sponsable Technique</w:t>
        </w:r>
        <w:r w:rsidRPr="00DE5E82">
          <w:rPr>
            <w:color w:val="0070C0"/>
            <w:sz w:val="20"/>
            <w:szCs w:val="16"/>
          </w:rPr>
          <w:t xml:space="preserve">_ </w:t>
        </w:r>
        <w:r>
          <w:rPr>
            <w:color w:val="0070C0"/>
            <w:sz w:val="20"/>
            <w:szCs w:val="16"/>
          </w:rPr>
          <w:t>SOMELEC</w:t>
        </w:r>
      </w:p>
      <w:p w14:paraId="7F166EA3" w14:textId="77777777" w:rsidR="008D4CD6" w:rsidRPr="00DE5E82" w:rsidRDefault="00BB17E9">
        <w:pPr>
          <w:pStyle w:val="Pieddepage"/>
          <w:rPr>
            <w:color w:val="0070C0"/>
            <w:sz w:val="20"/>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66626" w14:textId="77777777" w:rsidR="00BB17E9" w:rsidRDefault="00BB17E9" w:rsidP="0017527E">
      <w:pPr>
        <w:spacing w:after="0" w:line="240" w:lineRule="auto"/>
      </w:pPr>
      <w:r>
        <w:separator/>
      </w:r>
    </w:p>
  </w:footnote>
  <w:footnote w:type="continuationSeparator" w:id="0">
    <w:p w14:paraId="1879AAA2" w14:textId="77777777" w:rsidR="00BB17E9" w:rsidRDefault="00BB17E9" w:rsidP="0017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3A4B" w14:textId="77777777" w:rsidR="008D4CD6" w:rsidRDefault="008D4CD6" w:rsidP="006D035E">
    <w:pPr>
      <w:pStyle w:val="Default"/>
      <w:jc w:val="both"/>
      <w:rPr>
        <w:rFonts w:ascii="Book Antiqua" w:eastAsia="Times New Roman" w:hAnsi="Book Antiqua"/>
        <w:lang w:eastAsia="fr-FR"/>
      </w:rPr>
    </w:pPr>
  </w:p>
  <w:p w14:paraId="0E905BAA" w14:textId="77777777" w:rsidR="008D4CD6" w:rsidRDefault="008D4CD6" w:rsidP="006D035E">
    <w:pPr>
      <w:pStyle w:val="Default"/>
      <w:jc w:val="both"/>
      <w:rPr>
        <w:rFonts w:ascii="Book Antiqua" w:eastAsia="Times New Roman" w:hAnsi="Book Antiqua"/>
        <w:lang w:eastAsia="fr-FR"/>
      </w:rPr>
    </w:pPr>
  </w:p>
  <w:p w14:paraId="53194B85" w14:textId="77777777" w:rsidR="008D4CD6" w:rsidRDefault="008D4CD6" w:rsidP="006D035E">
    <w:pPr>
      <w:pStyle w:val="Default"/>
      <w:jc w:val="both"/>
      <w:rPr>
        <w:rFonts w:ascii="Book Antiqua" w:eastAsia="Times New Roman" w:hAnsi="Book Antiqua"/>
        <w:lang w:eastAsia="fr-FR"/>
      </w:rPr>
    </w:pPr>
  </w:p>
  <w:p w14:paraId="0C730117" w14:textId="77777777" w:rsidR="008D4CD6" w:rsidRDefault="008D4CD6" w:rsidP="006D035E">
    <w:pPr>
      <w:pStyle w:val="Default"/>
      <w:jc w:val="both"/>
      <w:rPr>
        <w:rFonts w:ascii="Book Antiqua" w:eastAsia="Times New Roman" w:hAnsi="Book Antiqua"/>
        <w:lang w:eastAsia="fr-FR"/>
      </w:rPr>
    </w:pPr>
  </w:p>
  <w:p w14:paraId="32FD85AE" w14:textId="77777777" w:rsidR="008D4CD6" w:rsidRDefault="008D4CD6" w:rsidP="006D035E">
    <w:pPr>
      <w:pStyle w:val="Default"/>
      <w:jc w:val="both"/>
      <w:rPr>
        <w:rFonts w:ascii="Book Antiqua" w:eastAsia="Times New Roman" w:hAnsi="Book Antiqua"/>
        <w:lang w:eastAsia="fr-FR"/>
      </w:rPr>
    </w:pPr>
  </w:p>
  <w:p w14:paraId="42FE3223" w14:textId="77777777" w:rsidR="008D4CD6" w:rsidRDefault="008D4CD6" w:rsidP="006D035E">
    <w:pPr>
      <w:pStyle w:val="Default"/>
      <w:jc w:val="both"/>
      <w:rPr>
        <w:rFonts w:ascii="Book Antiqua" w:eastAsia="Times New Roman" w:hAnsi="Book Antiqua"/>
        <w:lang w:eastAsia="fr-FR"/>
      </w:rPr>
    </w:pPr>
  </w:p>
  <w:p w14:paraId="2CD63EF5" w14:textId="77777777" w:rsidR="008D4CD6" w:rsidRDefault="008D4C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2F2A"/>
    <w:multiLevelType w:val="hybridMultilevel"/>
    <w:tmpl w:val="74B853AC"/>
    <w:lvl w:ilvl="0" w:tplc="61489C30">
      <w:start w:val="1"/>
      <w:numFmt w:val="decimal"/>
      <w:lvlText w:val="%1."/>
      <w:lvlJc w:val="left"/>
      <w:pPr>
        <w:ind w:left="786" w:hanging="360"/>
      </w:pPr>
      <w:rPr>
        <w:rFonts w:ascii="Times New Roman" w:eastAsiaTheme="minorHAnsi" w:hAnsi="Times New Roman"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B5D1A98"/>
    <w:multiLevelType w:val="hybridMultilevel"/>
    <w:tmpl w:val="20A23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E00E5"/>
    <w:multiLevelType w:val="hybridMultilevel"/>
    <w:tmpl w:val="672EC1D2"/>
    <w:lvl w:ilvl="0" w:tplc="28582012">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3" w15:restartNumberingAfterBreak="0">
    <w:nsid w:val="31F5507B"/>
    <w:multiLevelType w:val="hybridMultilevel"/>
    <w:tmpl w:val="3328E4BA"/>
    <w:lvl w:ilvl="0" w:tplc="488A6B9E">
      <w:start w:val="1"/>
      <w:numFmt w:val="decimal"/>
      <w:lvlText w:val="%1"/>
      <w:lvlJc w:val="left"/>
      <w:pPr>
        <w:ind w:left="720" w:hanging="360"/>
      </w:pPr>
      <w:rPr>
        <w:rFonts w:asciiTheme="majorBidi" w:eastAsiaTheme="minorHAnsi" w:hAnsiTheme="majorBidi" w:cstheme="majorBid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69232DD"/>
    <w:multiLevelType w:val="hybridMultilevel"/>
    <w:tmpl w:val="F202D9D6"/>
    <w:lvl w:ilvl="0" w:tplc="040C000D">
      <w:start w:val="1"/>
      <w:numFmt w:val="bullet"/>
      <w:lvlText w:val=""/>
      <w:lvlJc w:val="left"/>
      <w:pPr>
        <w:ind w:left="768" w:hanging="360"/>
      </w:pPr>
      <w:rPr>
        <w:rFonts w:ascii="Wingdings" w:hAnsi="Wingdings"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5" w15:restartNumberingAfterBreak="0">
    <w:nsid w:val="369A7D03"/>
    <w:multiLevelType w:val="hybridMultilevel"/>
    <w:tmpl w:val="AD38D96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6D075EE"/>
    <w:multiLevelType w:val="hybridMultilevel"/>
    <w:tmpl w:val="67B0461C"/>
    <w:lvl w:ilvl="0" w:tplc="1DE8B18C">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7" w15:restartNumberingAfterBreak="0">
    <w:nsid w:val="38F67AC8"/>
    <w:multiLevelType w:val="hybridMultilevel"/>
    <w:tmpl w:val="05FAC236"/>
    <w:lvl w:ilvl="0" w:tplc="FE64E05A">
      <w:start w:val="3"/>
      <w:numFmt w:val="upperRoman"/>
      <w:lvlText w:val="%1."/>
      <w:lvlJc w:val="left"/>
      <w:pPr>
        <w:tabs>
          <w:tab w:val="num" w:pos="862"/>
        </w:tabs>
        <w:ind w:left="862" w:hanging="720"/>
      </w:pPr>
      <w:rPr>
        <w:rFonts w:cs="Times New Roman" w:hint="default"/>
      </w:rPr>
    </w:lvl>
    <w:lvl w:ilvl="1" w:tplc="040C0019">
      <w:start w:val="1"/>
      <w:numFmt w:val="lowerLetter"/>
      <w:lvlText w:val="%2."/>
      <w:lvlJc w:val="left"/>
      <w:pPr>
        <w:tabs>
          <w:tab w:val="num" w:pos="1298"/>
        </w:tabs>
        <w:ind w:left="1298" w:hanging="360"/>
      </w:pPr>
      <w:rPr>
        <w:rFonts w:cs="Times New Roman"/>
      </w:rPr>
    </w:lvl>
    <w:lvl w:ilvl="2" w:tplc="040C001B">
      <w:start w:val="1"/>
      <w:numFmt w:val="lowerRoman"/>
      <w:lvlText w:val="%3."/>
      <w:lvlJc w:val="right"/>
      <w:pPr>
        <w:tabs>
          <w:tab w:val="num" w:pos="2018"/>
        </w:tabs>
        <w:ind w:left="2018" w:hanging="180"/>
      </w:pPr>
      <w:rPr>
        <w:rFonts w:cs="Times New Roman"/>
      </w:rPr>
    </w:lvl>
    <w:lvl w:ilvl="3" w:tplc="040C000F">
      <w:start w:val="1"/>
      <w:numFmt w:val="decimal"/>
      <w:lvlText w:val="%4."/>
      <w:lvlJc w:val="left"/>
      <w:pPr>
        <w:tabs>
          <w:tab w:val="num" w:pos="2738"/>
        </w:tabs>
        <w:ind w:left="2738" w:hanging="360"/>
      </w:pPr>
      <w:rPr>
        <w:rFonts w:cs="Times New Roman"/>
      </w:rPr>
    </w:lvl>
    <w:lvl w:ilvl="4" w:tplc="040C0019">
      <w:start w:val="1"/>
      <w:numFmt w:val="lowerLetter"/>
      <w:lvlText w:val="%5."/>
      <w:lvlJc w:val="left"/>
      <w:pPr>
        <w:tabs>
          <w:tab w:val="num" w:pos="3458"/>
        </w:tabs>
        <w:ind w:left="3458" w:hanging="360"/>
      </w:pPr>
      <w:rPr>
        <w:rFonts w:cs="Times New Roman"/>
      </w:rPr>
    </w:lvl>
    <w:lvl w:ilvl="5" w:tplc="040C001B">
      <w:start w:val="1"/>
      <w:numFmt w:val="lowerRoman"/>
      <w:lvlText w:val="%6."/>
      <w:lvlJc w:val="right"/>
      <w:pPr>
        <w:tabs>
          <w:tab w:val="num" w:pos="4178"/>
        </w:tabs>
        <w:ind w:left="4178" w:hanging="180"/>
      </w:pPr>
      <w:rPr>
        <w:rFonts w:cs="Times New Roman"/>
      </w:rPr>
    </w:lvl>
    <w:lvl w:ilvl="6" w:tplc="040C000F">
      <w:start w:val="1"/>
      <w:numFmt w:val="decimal"/>
      <w:lvlText w:val="%7."/>
      <w:lvlJc w:val="left"/>
      <w:pPr>
        <w:tabs>
          <w:tab w:val="num" w:pos="4898"/>
        </w:tabs>
        <w:ind w:left="4898" w:hanging="360"/>
      </w:pPr>
      <w:rPr>
        <w:rFonts w:cs="Times New Roman"/>
      </w:rPr>
    </w:lvl>
    <w:lvl w:ilvl="7" w:tplc="040C0019">
      <w:start w:val="1"/>
      <w:numFmt w:val="lowerLetter"/>
      <w:lvlText w:val="%8."/>
      <w:lvlJc w:val="left"/>
      <w:pPr>
        <w:tabs>
          <w:tab w:val="num" w:pos="5618"/>
        </w:tabs>
        <w:ind w:left="5618" w:hanging="360"/>
      </w:pPr>
      <w:rPr>
        <w:rFonts w:cs="Times New Roman"/>
      </w:rPr>
    </w:lvl>
    <w:lvl w:ilvl="8" w:tplc="040C001B">
      <w:start w:val="1"/>
      <w:numFmt w:val="lowerRoman"/>
      <w:lvlText w:val="%9."/>
      <w:lvlJc w:val="right"/>
      <w:pPr>
        <w:tabs>
          <w:tab w:val="num" w:pos="6338"/>
        </w:tabs>
        <w:ind w:left="6338" w:hanging="180"/>
      </w:pPr>
      <w:rPr>
        <w:rFonts w:cs="Times New Roman"/>
      </w:rPr>
    </w:lvl>
  </w:abstractNum>
  <w:abstractNum w:abstractNumId="8" w15:restartNumberingAfterBreak="0">
    <w:nsid w:val="4589542C"/>
    <w:multiLevelType w:val="multilevel"/>
    <w:tmpl w:val="C4E05CEA"/>
    <w:lvl w:ilvl="0">
      <w:start w:val="1"/>
      <w:numFmt w:val="decimal"/>
      <w:lvlText w:val="%1"/>
      <w:lvlJc w:val="left"/>
      <w:pPr>
        <w:ind w:left="522" w:hanging="432"/>
      </w:pPr>
      <w:rPr>
        <w:rFonts w:ascii="Book Antiqua" w:eastAsiaTheme="majorEastAsia" w:hAnsi="Book Antiqua" w:cs="Times New Roman"/>
        <w:color w:val="auto"/>
        <w:sz w:val="28"/>
        <w:szCs w:val="28"/>
      </w:rPr>
    </w:lvl>
    <w:lvl w:ilvl="1">
      <w:start w:val="1"/>
      <w:numFmt w:val="upperLetter"/>
      <w:lvlText w:val="%2."/>
      <w:lvlJc w:val="left"/>
      <w:pPr>
        <w:ind w:left="666" w:hanging="576"/>
      </w:pPr>
      <w:rPr>
        <w:sz w:val="28"/>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4C3F60D8"/>
    <w:multiLevelType w:val="hybridMultilevel"/>
    <w:tmpl w:val="B36E284C"/>
    <w:lvl w:ilvl="0" w:tplc="7E7CDE9C">
      <w:start w:val="1"/>
      <w:numFmt w:val="bullet"/>
      <w:lvlText w:val="-"/>
      <w:lvlJc w:val="left"/>
      <w:pPr>
        <w:ind w:left="-349" w:hanging="360"/>
      </w:pPr>
      <w:rPr>
        <w:rFonts w:ascii="Book Antiqua" w:eastAsia="Times New Roman" w:hAnsi="Book Antiqua" w:cstheme="majorBid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10" w15:restartNumberingAfterBreak="0">
    <w:nsid w:val="4CFB7B02"/>
    <w:multiLevelType w:val="hybridMultilevel"/>
    <w:tmpl w:val="D1F2B876"/>
    <w:lvl w:ilvl="0" w:tplc="8F22892C">
      <w:start w:val="2"/>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03C49EF"/>
    <w:multiLevelType w:val="hybridMultilevel"/>
    <w:tmpl w:val="E9587D40"/>
    <w:lvl w:ilvl="0" w:tplc="4AAAD534">
      <w:start w:val="1"/>
      <w:numFmt w:val="upp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CC6FC9"/>
    <w:multiLevelType w:val="hybridMultilevel"/>
    <w:tmpl w:val="25B2A9EE"/>
    <w:lvl w:ilvl="0" w:tplc="B6C42B48">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3" w15:restartNumberingAfterBreak="0">
    <w:nsid w:val="58B155D6"/>
    <w:multiLevelType w:val="hybridMultilevel"/>
    <w:tmpl w:val="3F203D46"/>
    <w:lvl w:ilvl="0" w:tplc="F80A28E0">
      <w:start w:val="1"/>
      <w:numFmt w:val="decimal"/>
      <w:lvlText w:val="%1"/>
      <w:lvlJc w:val="left"/>
      <w:pPr>
        <w:ind w:left="768" w:hanging="360"/>
      </w:pPr>
      <w:rPr>
        <w:rFonts w:asciiTheme="majorBidi" w:eastAsiaTheme="minorHAnsi" w:hAnsiTheme="majorBidi" w:cstheme="majorBidi"/>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4" w15:restartNumberingAfterBreak="0">
    <w:nsid w:val="7BB17EC3"/>
    <w:multiLevelType w:val="hybridMultilevel"/>
    <w:tmpl w:val="E86E3FE4"/>
    <w:lvl w:ilvl="0" w:tplc="A05EA7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483FE9"/>
    <w:multiLevelType w:val="hybridMultilevel"/>
    <w:tmpl w:val="FE0A71EE"/>
    <w:lvl w:ilvl="0" w:tplc="488A432C">
      <w:start w:val="1"/>
      <w:numFmt w:val="bullet"/>
      <w:lvlText w:val=""/>
      <w:lvlJc w:val="left"/>
      <w:pPr>
        <w:ind w:left="786" w:hanging="360"/>
      </w:pPr>
      <w:rPr>
        <w:rFonts w:ascii="Wingdings" w:hAnsi="Wingdings" w:hint="default"/>
        <w:strike w:val="0"/>
        <w:sz w:val="22"/>
        <w:szCs w:val="22"/>
      </w:rPr>
    </w:lvl>
    <w:lvl w:ilvl="1" w:tplc="040C0003">
      <w:start w:val="1"/>
      <w:numFmt w:val="bullet"/>
      <w:lvlText w:val="o"/>
      <w:lvlJc w:val="left"/>
      <w:pPr>
        <w:ind w:left="1506" w:hanging="360"/>
      </w:pPr>
      <w:rPr>
        <w:rFonts w:ascii="Courier New" w:hAnsi="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hint="default"/>
      </w:rPr>
    </w:lvl>
    <w:lvl w:ilvl="8" w:tplc="040C0005">
      <w:start w:val="1"/>
      <w:numFmt w:val="bullet"/>
      <w:lvlText w:val=""/>
      <w:lvlJc w:val="left"/>
      <w:pPr>
        <w:ind w:left="6546" w:hanging="360"/>
      </w:pPr>
      <w:rPr>
        <w:rFonts w:ascii="Wingdings" w:hAnsi="Wingdings" w:hint="default"/>
      </w:rPr>
    </w:lvl>
  </w:abstractNum>
  <w:abstractNum w:abstractNumId="16" w15:restartNumberingAfterBreak="0">
    <w:nsid w:val="7FAD75FC"/>
    <w:multiLevelType w:val="hybridMultilevel"/>
    <w:tmpl w:val="9350E8B2"/>
    <w:lvl w:ilvl="0" w:tplc="2B20D1C8">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7"/>
  </w:num>
  <w:num w:numId="2">
    <w:abstractNumId w:val="14"/>
  </w:num>
  <w:num w:numId="3">
    <w:abstractNumId w:val="10"/>
  </w:num>
  <w:num w:numId="4">
    <w:abstractNumId w:val="8"/>
  </w:num>
  <w:num w:numId="5">
    <w:abstractNumId w:val="3"/>
  </w:num>
  <w:num w:numId="6">
    <w:abstractNumId w:val="6"/>
  </w:num>
  <w:num w:numId="7">
    <w:abstractNumId w:val="12"/>
  </w:num>
  <w:num w:numId="8">
    <w:abstractNumId w:val="13"/>
  </w:num>
  <w:num w:numId="9">
    <w:abstractNumId w:val="2"/>
  </w:num>
  <w:num w:numId="10">
    <w:abstractNumId w:val="5"/>
  </w:num>
  <w:num w:numId="11">
    <w:abstractNumId w:val="4"/>
  </w:num>
  <w:num w:numId="12">
    <w:abstractNumId w:val="11"/>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6"/>
  </w:num>
  <w:num w:numId="17">
    <w:abstractNumId w:val="0"/>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A1"/>
    <w:rsid w:val="00076815"/>
    <w:rsid w:val="000E5AA1"/>
    <w:rsid w:val="0017527E"/>
    <w:rsid w:val="001C7673"/>
    <w:rsid w:val="002240B3"/>
    <w:rsid w:val="00240479"/>
    <w:rsid w:val="00266BBD"/>
    <w:rsid w:val="002B4198"/>
    <w:rsid w:val="002F1298"/>
    <w:rsid w:val="00324F5F"/>
    <w:rsid w:val="00411595"/>
    <w:rsid w:val="0043740F"/>
    <w:rsid w:val="00495F0F"/>
    <w:rsid w:val="005264FF"/>
    <w:rsid w:val="0061063F"/>
    <w:rsid w:val="00627948"/>
    <w:rsid w:val="006B09A2"/>
    <w:rsid w:val="006F439D"/>
    <w:rsid w:val="007147E0"/>
    <w:rsid w:val="00764B4D"/>
    <w:rsid w:val="00767F19"/>
    <w:rsid w:val="00770F4D"/>
    <w:rsid w:val="007733F7"/>
    <w:rsid w:val="00824EC1"/>
    <w:rsid w:val="008572A7"/>
    <w:rsid w:val="008A254D"/>
    <w:rsid w:val="008B152C"/>
    <w:rsid w:val="008D4CD6"/>
    <w:rsid w:val="00913680"/>
    <w:rsid w:val="009556D7"/>
    <w:rsid w:val="009819CE"/>
    <w:rsid w:val="00996A70"/>
    <w:rsid w:val="009B2D1B"/>
    <w:rsid w:val="00A03E7B"/>
    <w:rsid w:val="00A06115"/>
    <w:rsid w:val="00A1235B"/>
    <w:rsid w:val="00A16154"/>
    <w:rsid w:val="00A17B03"/>
    <w:rsid w:val="00A82451"/>
    <w:rsid w:val="00B662F8"/>
    <w:rsid w:val="00BA34FA"/>
    <w:rsid w:val="00BB17E9"/>
    <w:rsid w:val="00BD5363"/>
    <w:rsid w:val="00BF6A02"/>
    <w:rsid w:val="00BF7463"/>
    <w:rsid w:val="00D1193B"/>
    <w:rsid w:val="00D3240D"/>
    <w:rsid w:val="00D4160F"/>
    <w:rsid w:val="00D427AE"/>
    <w:rsid w:val="00D4303F"/>
    <w:rsid w:val="00D45CCE"/>
    <w:rsid w:val="00D55C52"/>
    <w:rsid w:val="00D76ECA"/>
    <w:rsid w:val="00E96464"/>
    <w:rsid w:val="00ED7396"/>
    <w:rsid w:val="00FC3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6B37E"/>
  <w15:chartTrackingRefBased/>
  <w15:docId w15:val="{A29FDE1F-C9A5-4B26-9F41-8C217DC1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AA1"/>
  </w:style>
  <w:style w:type="paragraph" w:styleId="Titre1">
    <w:name w:val="heading 1"/>
    <w:basedOn w:val="Normal"/>
    <w:next w:val="Normal"/>
    <w:link w:val="Titre1Car"/>
    <w:uiPriority w:val="9"/>
    <w:qFormat/>
    <w:rsid w:val="000E5AA1"/>
    <w:pPr>
      <w:keepNext/>
      <w:keepLines/>
      <w:pBdr>
        <w:bottom w:val="single" w:sz="4" w:space="1" w:color="00B050"/>
      </w:pBdr>
      <w:spacing w:before="280" w:after="120" w:line="240" w:lineRule="auto"/>
      <w:outlineLvl w:val="0"/>
    </w:pPr>
    <w:rPr>
      <w:rFonts w:eastAsiaTheme="majorEastAsia" w:cstheme="majorBidi"/>
      <w:b/>
      <w:color w:val="7F7F7F" w:themeColor="text1" w:themeTint="80"/>
      <w:spacing w:val="40"/>
      <w:sz w:val="32"/>
      <w:szCs w:val="36"/>
      <w:lang w:val="fr-FR"/>
    </w:rPr>
  </w:style>
  <w:style w:type="paragraph" w:styleId="Titre2">
    <w:name w:val="heading 2"/>
    <w:basedOn w:val="Normal"/>
    <w:next w:val="Normal"/>
    <w:link w:val="Titre2Car"/>
    <w:uiPriority w:val="9"/>
    <w:unhideWhenUsed/>
    <w:qFormat/>
    <w:rsid w:val="000E5AA1"/>
    <w:pPr>
      <w:keepNext/>
      <w:keepLines/>
      <w:spacing w:before="160" w:after="120" w:line="240" w:lineRule="auto"/>
      <w:outlineLvl w:val="1"/>
    </w:pPr>
    <w:rPr>
      <w:rFonts w:eastAsiaTheme="majorEastAsia" w:cstheme="majorBidi"/>
      <w:color w:val="7F7F7F" w:themeColor="text1" w:themeTint="80"/>
      <w:spacing w:val="20"/>
      <w:sz w:val="28"/>
      <w:szCs w:val="28"/>
      <w:lang w:val="fr-FR"/>
    </w:rPr>
  </w:style>
  <w:style w:type="paragraph" w:styleId="Titre5">
    <w:name w:val="heading 5"/>
    <w:basedOn w:val="Normal"/>
    <w:next w:val="Normal"/>
    <w:link w:val="Titre5Car"/>
    <w:uiPriority w:val="9"/>
    <w:unhideWhenUsed/>
    <w:qFormat/>
    <w:rsid w:val="000E5AA1"/>
    <w:pPr>
      <w:keepNext/>
      <w:keepLines/>
      <w:numPr>
        <w:ilvl w:val="4"/>
        <w:numId w:val="4"/>
      </w:numPr>
      <w:spacing w:before="80" w:after="0" w:line="264" w:lineRule="auto"/>
      <w:outlineLvl w:val="4"/>
    </w:pPr>
    <w:rPr>
      <w:rFonts w:asciiTheme="majorHAnsi" w:eastAsiaTheme="majorEastAsia" w:hAnsiTheme="majorHAnsi" w:cstheme="majorBidi"/>
      <w:i/>
      <w:iCs/>
      <w:lang w:val="fr-FR"/>
    </w:rPr>
  </w:style>
  <w:style w:type="paragraph" w:styleId="Titre6">
    <w:name w:val="heading 6"/>
    <w:basedOn w:val="Normal"/>
    <w:next w:val="Normal"/>
    <w:link w:val="Titre6Car"/>
    <w:uiPriority w:val="9"/>
    <w:semiHidden/>
    <w:unhideWhenUsed/>
    <w:qFormat/>
    <w:rsid w:val="000E5AA1"/>
    <w:pPr>
      <w:keepNext/>
      <w:keepLines/>
      <w:numPr>
        <w:ilvl w:val="5"/>
        <w:numId w:val="4"/>
      </w:numPr>
      <w:spacing w:before="80" w:after="0" w:line="264" w:lineRule="auto"/>
      <w:outlineLvl w:val="5"/>
    </w:pPr>
    <w:rPr>
      <w:rFonts w:asciiTheme="majorHAnsi" w:eastAsiaTheme="majorEastAsia" w:hAnsiTheme="majorHAnsi" w:cstheme="majorBidi"/>
      <w:color w:val="595959" w:themeColor="text1" w:themeTint="A6"/>
      <w:sz w:val="24"/>
      <w:szCs w:val="21"/>
      <w:lang w:val="fr-FR"/>
    </w:rPr>
  </w:style>
  <w:style w:type="paragraph" w:styleId="Titre7">
    <w:name w:val="heading 7"/>
    <w:basedOn w:val="Normal"/>
    <w:next w:val="Normal"/>
    <w:link w:val="Titre7Car"/>
    <w:uiPriority w:val="9"/>
    <w:semiHidden/>
    <w:unhideWhenUsed/>
    <w:qFormat/>
    <w:rsid w:val="000E5AA1"/>
    <w:pPr>
      <w:keepNext/>
      <w:keepLines/>
      <w:numPr>
        <w:ilvl w:val="6"/>
        <w:numId w:val="4"/>
      </w:numPr>
      <w:spacing w:before="80" w:after="0" w:line="264" w:lineRule="auto"/>
      <w:outlineLvl w:val="6"/>
    </w:pPr>
    <w:rPr>
      <w:rFonts w:asciiTheme="majorHAnsi" w:eastAsiaTheme="majorEastAsia" w:hAnsiTheme="majorHAnsi" w:cstheme="majorBidi"/>
      <w:i/>
      <w:iCs/>
      <w:color w:val="595959" w:themeColor="text1" w:themeTint="A6"/>
      <w:sz w:val="24"/>
      <w:szCs w:val="21"/>
      <w:lang w:val="fr-FR"/>
    </w:rPr>
  </w:style>
  <w:style w:type="paragraph" w:styleId="Titre8">
    <w:name w:val="heading 8"/>
    <w:basedOn w:val="Normal"/>
    <w:next w:val="Normal"/>
    <w:link w:val="Titre8Car"/>
    <w:uiPriority w:val="9"/>
    <w:semiHidden/>
    <w:unhideWhenUsed/>
    <w:qFormat/>
    <w:rsid w:val="000E5AA1"/>
    <w:pPr>
      <w:keepNext/>
      <w:keepLines/>
      <w:numPr>
        <w:ilvl w:val="7"/>
        <w:numId w:val="4"/>
      </w:numPr>
      <w:spacing w:before="80" w:after="0" w:line="264" w:lineRule="auto"/>
      <w:outlineLvl w:val="7"/>
    </w:pPr>
    <w:rPr>
      <w:rFonts w:asciiTheme="majorHAnsi" w:eastAsiaTheme="majorEastAsia" w:hAnsiTheme="majorHAnsi" w:cstheme="majorBidi"/>
      <w:smallCaps/>
      <w:color w:val="595959" w:themeColor="text1" w:themeTint="A6"/>
      <w:sz w:val="24"/>
      <w:szCs w:val="21"/>
      <w:lang w:val="fr-FR"/>
    </w:rPr>
  </w:style>
  <w:style w:type="paragraph" w:styleId="Titre9">
    <w:name w:val="heading 9"/>
    <w:basedOn w:val="Normal"/>
    <w:next w:val="Normal"/>
    <w:link w:val="Titre9Car"/>
    <w:uiPriority w:val="9"/>
    <w:semiHidden/>
    <w:unhideWhenUsed/>
    <w:qFormat/>
    <w:rsid w:val="000E5AA1"/>
    <w:pPr>
      <w:keepNext/>
      <w:keepLines/>
      <w:numPr>
        <w:ilvl w:val="8"/>
        <w:numId w:val="4"/>
      </w:numPr>
      <w:spacing w:before="80" w:after="0" w:line="264" w:lineRule="auto"/>
      <w:outlineLvl w:val="8"/>
    </w:pPr>
    <w:rPr>
      <w:rFonts w:asciiTheme="majorHAnsi" w:eastAsiaTheme="majorEastAsia" w:hAnsiTheme="majorHAnsi" w:cstheme="majorBidi"/>
      <w:i/>
      <w:iCs/>
      <w:smallCaps/>
      <w:color w:val="595959" w:themeColor="text1" w:themeTint="A6"/>
      <w:sz w:val="24"/>
      <w:szCs w:val="2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5AA1"/>
    <w:rPr>
      <w:rFonts w:eastAsiaTheme="majorEastAsia" w:cstheme="majorBidi"/>
      <w:b/>
      <w:color w:val="7F7F7F" w:themeColor="text1" w:themeTint="80"/>
      <w:spacing w:val="40"/>
      <w:sz w:val="32"/>
      <w:szCs w:val="36"/>
      <w:lang w:val="fr-FR"/>
    </w:rPr>
  </w:style>
  <w:style w:type="character" w:customStyle="1" w:styleId="Titre2Car">
    <w:name w:val="Titre 2 Car"/>
    <w:basedOn w:val="Policepardfaut"/>
    <w:link w:val="Titre2"/>
    <w:uiPriority w:val="9"/>
    <w:qFormat/>
    <w:rsid w:val="000E5AA1"/>
    <w:rPr>
      <w:rFonts w:eastAsiaTheme="majorEastAsia" w:cstheme="majorBidi"/>
      <w:color w:val="7F7F7F" w:themeColor="text1" w:themeTint="80"/>
      <w:spacing w:val="20"/>
      <w:sz w:val="28"/>
      <w:szCs w:val="28"/>
      <w:lang w:val="fr-FR"/>
    </w:rPr>
  </w:style>
  <w:style w:type="character" w:customStyle="1" w:styleId="Titre5Car">
    <w:name w:val="Titre 5 Car"/>
    <w:basedOn w:val="Policepardfaut"/>
    <w:link w:val="Titre5"/>
    <w:uiPriority w:val="9"/>
    <w:rsid w:val="000E5AA1"/>
    <w:rPr>
      <w:rFonts w:asciiTheme="majorHAnsi" w:eastAsiaTheme="majorEastAsia" w:hAnsiTheme="majorHAnsi" w:cstheme="majorBidi"/>
      <w:i/>
      <w:iCs/>
      <w:lang w:val="fr-FR"/>
    </w:rPr>
  </w:style>
  <w:style w:type="character" w:customStyle="1" w:styleId="Titre6Car">
    <w:name w:val="Titre 6 Car"/>
    <w:basedOn w:val="Policepardfaut"/>
    <w:link w:val="Titre6"/>
    <w:uiPriority w:val="9"/>
    <w:semiHidden/>
    <w:rsid w:val="000E5AA1"/>
    <w:rPr>
      <w:rFonts w:asciiTheme="majorHAnsi" w:eastAsiaTheme="majorEastAsia" w:hAnsiTheme="majorHAnsi" w:cstheme="majorBidi"/>
      <w:color w:val="595959" w:themeColor="text1" w:themeTint="A6"/>
      <w:sz w:val="24"/>
      <w:szCs w:val="21"/>
      <w:lang w:val="fr-FR"/>
    </w:rPr>
  </w:style>
  <w:style w:type="character" w:customStyle="1" w:styleId="Titre7Car">
    <w:name w:val="Titre 7 Car"/>
    <w:basedOn w:val="Policepardfaut"/>
    <w:link w:val="Titre7"/>
    <w:uiPriority w:val="9"/>
    <w:semiHidden/>
    <w:rsid w:val="000E5AA1"/>
    <w:rPr>
      <w:rFonts w:asciiTheme="majorHAnsi" w:eastAsiaTheme="majorEastAsia" w:hAnsiTheme="majorHAnsi" w:cstheme="majorBidi"/>
      <w:i/>
      <w:iCs/>
      <w:color w:val="595959" w:themeColor="text1" w:themeTint="A6"/>
      <w:sz w:val="24"/>
      <w:szCs w:val="21"/>
      <w:lang w:val="fr-FR"/>
    </w:rPr>
  </w:style>
  <w:style w:type="character" w:customStyle="1" w:styleId="Titre8Car">
    <w:name w:val="Titre 8 Car"/>
    <w:basedOn w:val="Policepardfaut"/>
    <w:link w:val="Titre8"/>
    <w:uiPriority w:val="9"/>
    <w:semiHidden/>
    <w:rsid w:val="000E5AA1"/>
    <w:rPr>
      <w:rFonts w:asciiTheme="majorHAnsi" w:eastAsiaTheme="majorEastAsia" w:hAnsiTheme="majorHAnsi" w:cstheme="majorBidi"/>
      <w:smallCaps/>
      <w:color w:val="595959" w:themeColor="text1" w:themeTint="A6"/>
      <w:sz w:val="24"/>
      <w:szCs w:val="21"/>
      <w:lang w:val="fr-FR"/>
    </w:rPr>
  </w:style>
  <w:style w:type="character" w:customStyle="1" w:styleId="Titre9Car">
    <w:name w:val="Titre 9 Car"/>
    <w:basedOn w:val="Policepardfaut"/>
    <w:link w:val="Titre9"/>
    <w:uiPriority w:val="9"/>
    <w:semiHidden/>
    <w:rsid w:val="000E5AA1"/>
    <w:rPr>
      <w:rFonts w:asciiTheme="majorHAnsi" w:eastAsiaTheme="majorEastAsia" w:hAnsiTheme="majorHAnsi" w:cstheme="majorBidi"/>
      <w:i/>
      <w:iCs/>
      <w:smallCaps/>
      <w:color w:val="595959" w:themeColor="text1" w:themeTint="A6"/>
      <w:sz w:val="24"/>
      <w:szCs w:val="21"/>
      <w:lang w:val="fr-FR"/>
    </w:rPr>
  </w:style>
  <w:style w:type="paragraph" w:customStyle="1" w:styleId="0">
    <w:name w:val="0"/>
    <w:link w:val="0Car"/>
    <w:rsid w:val="000E5AA1"/>
    <w:pPr>
      <w:tabs>
        <w:tab w:val="left" w:pos="2268"/>
        <w:tab w:val="right" w:pos="8931"/>
      </w:tabs>
      <w:spacing w:after="40" w:line="240" w:lineRule="auto"/>
      <w:ind w:left="1701"/>
      <w:jc w:val="both"/>
    </w:pPr>
    <w:rPr>
      <w:rFonts w:ascii="Times New Roman" w:eastAsia="Times New Roman" w:hAnsi="Times New Roman" w:cs="Times New Roman"/>
      <w:lang w:val="fr-FR" w:eastAsia="fr-FR"/>
    </w:rPr>
  </w:style>
  <w:style w:type="character" w:customStyle="1" w:styleId="0Car">
    <w:name w:val="0 Car"/>
    <w:link w:val="0"/>
    <w:locked/>
    <w:rsid w:val="000E5AA1"/>
    <w:rPr>
      <w:rFonts w:ascii="Times New Roman" w:eastAsia="Times New Roman" w:hAnsi="Times New Roman" w:cs="Times New Roman"/>
      <w:lang w:val="fr-FR" w:eastAsia="fr-FR"/>
    </w:rPr>
  </w:style>
  <w:style w:type="paragraph" w:customStyle="1" w:styleId="Paragraphedeliste1">
    <w:name w:val="Paragraphe de liste1"/>
    <w:basedOn w:val="Normal"/>
    <w:rsid w:val="000E5AA1"/>
    <w:pPr>
      <w:spacing w:after="0" w:line="240" w:lineRule="auto"/>
      <w:ind w:left="720"/>
    </w:pPr>
    <w:rPr>
      <w:rFonts w:ascii="Times New Roman" w:eastAsia="Times New Roman" w:hAnsi="Times New Roman" w:cs="Times New Roman"/>
      <w:sz w:val="24"/>
      <w:szCs w:val="20"/>
      <w:lang w:val="fr-FR"/>
    </w:rPr>
  </w:style>
  <w:style w:type="paragraph" w:styleId="Paragraphedeliste">
    <w:name w:val="List Paragraph"/>
    <w:aliases w:val="List Paragraph (numbered (a)),Bullets,References,Liste 1,Numbered List Paragraph,ReferencesCxSpLast,Paragraphe de liste11,WB List Paragraph,Paragraphe  revu,Bullet L1,Desmond 2,Medium Grid 1 - Accent 21,texte,RM1,Glossaire"/>
    <w:basedOn w:val="Normal"/>
    <w:link w:val="ParagraphedelisteCar"/>
    <w:qFormat/>
    <w:rsid w:val="000E5AA1"/>
    <w:pPr>
      <w:spacing w:after="200" w:line="276" w:lineRule="auto"/>
      <w:ind w:left="720"/>
      <w:contextualSpacing/>
    </w:pPr>
    <w:rPr>
      <w:noProof/>
      <w:lang w:val="fr-FR"/>
    </w:rPr>
  </w:style>
  <w:style w:type="character" w:customStyle="1" w:styleId="ParagraphedelisteCar">
    <w:name w:val="Paragraphe de liste Car"/>
    <w:aliases w:val="List Paragraph (numbered (a)) Car,Bullets Car,References Car,Liste 1 Car,Numbered List Paragraph Car,ReferencesCxSpLast Car,Paragraphe de liste11 Car,WB List Paragraph Car,Paragraphe  revu Car,Bullet L1 Car,Desmond 2 Car,RM1 Car"/>
    <w:link w:val="Paragraphedeliste"/>
    <w:qFormat/>
    <w:locked/>
    <w:rsid w:val="000E5AA1"/>
    <w:rPr>
      <w:noProof/>
      <w:lang w:val="fr-FR"/>
    </w:rPr>
  </w:style>
  <w:style w:type="paragraph" w:customStyle="1" w:styleId="Default">
    <w:name w:val="Default"/>
    <w:rsid w:val="000E5AA1"/>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En-tte">
    <w:name w:val="header"/>
    <w:basedOn w:val="Normal"/>
    <w:link w:val="En-tteCar"/>
    <w:uiPriority w:val="99"/>
    <w:unhideWhenUsed/>
    <w:rsid w:val="000E5AA1"/>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En-tteCar">
    <w:name w:val="En-tête Car"/>
    <w:basedOn w:val="Policepardfaut"/>
    <w:link w:val="En-tte"/>
    <w:uiPriority w:val="99"/>
    <w:rsid w:val="000E5AA1"/>
    <w:rPr>
      <w:rFonts w:ascii="Times New Roman" w:eastAsia="Times New Roman" w:hAnsi="Times New Roman" w:cs="Times New Roman"/>
      <w:sz w:val="24"/>
      <w:szCs w:val="20"/>
      <w:lang w:val="fr-FR"/>
    </w:rPr>
  </w:style>
  <w:style w:type="paragraph" w:styleId="Pieddepage">
    <w:name w:val="footer"/>
    <w:basedOn w:val="Normal"/>
    <w:link w:val="PieddepageCar"/>
    <w:uiPriority w:val="99"/>
    <w:unhideWhenUsed/>
    <w:rsid w:val="000E5AA1"/>
    <w:pPr>
      <w:tabs>
        <w:tab w:val="center" w:pos="4513"/>
        <w:tab w:val="right" w:pos="9026"/>
      </w:tabs>
      <w:spacing w:after="0" w:line="240" w:lineRule="auto"/>
    </w:pPr>
    <w:rPr>
      <w:rFonts w:ascii="Times New Roman" w:eastAsia="Times New Roman" w:hAnsi="Times New Roman" w:cs="Times New Roman"/>
      <w:sz w:val="24"/>
      <w:szCs w:val="20"/>
      <w:lang w:val="fr-FR"/>
    </w:rPr>
  </w:style>
  <w:style w:type="character" w:customStyle="1" w:styleId="PieddepageCar">
    <w:name w:val="Pied de page Car"/>
    <w:basedOn w:val="Policepardfaut"/>
    <w:link w:val="Pieddepage"/>
    <w:uiPriority w:val="99"/>
    <w:rsid w:val="000E5AA1"/>
    <w:rPr>
      <w:rFonts w:ascii="Times New Roman" w:eastAsia="Times New Roman" w:hAnsi="Times New Roman" w:cs="Times New Roman"/>
      <w:sz w:val="24"/>
      <w:szCs w:val="20"/>
      <w:lang w:val="fr-FR"/>
    </w:rPr>
  </w:style>
  <w:style w:type="paragraph" w:styleId="Corpsdetexte">
    <w:name w:val="Body Text"/>
    <w:basedOn w:val="Normal"/>
    <w:link w:val="CorpsdetexteCar"/>
    <w:rsid w:val="000E5AA1"/>
    <w:pPr>
      <w:spacing w:after="120" w:line="240" w:lineRule="auto"/>
    </w:pPr>
    <w:rPr>
      <w:rFonts w:ascii="Times New Roman" w:eastAsia="Times New Roman" w:hAnsi="Times New Roman" w:cs="Times New Roman"/>
      <w:sz w:val="24"/>
      <w:szCs w:val="24"/>
      <w:lang w:val="fr-FR" w:eastAsia="fr-FR"/>
    </w:rPr>
  </w:style>
  <w:style w:type="character" w:customStyle="1" w:styleId="CorpsdetexteCar">
    <w:name w:val="Corps de texte Car"/>
    <w:basedOn w:val="Policepardfaut"/>
    <w:link w:val="Corpsdetexte"/>
    <w:rsid w:val="000E5AA1"/>
    <w:rPr>
      <w:rFonts w:ascii="Times New Roman" w:eastAsia="Times New Roman" w:hAnsi="Times New Roman" w:cs="Times New Roman"/>
      <w:sz w:val="24"/>
      <w:szCs w:val="24"/>
      <w:lang w:val="fr-FR" w:eastAsia="fr-FR"/>
    </w:rPr>
  </w:style>
  <w:style w:type="paragraph" w:styleId="Rvision">
    <w:name w:val="Revision"/>
    <w:hidden/>
    <w:uiPriority w:val="99"/>
    <w:semiHidden/>
    <w:rsid w:val="00D427AE"/>
    <w:pPr>
      <w:spacing w:after="0" w:line="240" w:lineRule="auto"/>
    </w:pPr>
  </w:style>
  <w:style w:type="character" w:styleId="Accentuation">
    <w:name w:val="Emphasis"/>
    <w:basedOn w:val="Policepardfaut"/>
    <w:uiPriority w:val="20"/>
    <w:qFormat/>
    <w:rsid w:val="00D427AE"/>
    <w:rPr>
      <w:i/>
      <w:iCs/>
    </w:rPr>
  </w:style>
  <w:style w:type="paragraph" w:styleId="Textedebulles">
    <w:name w:val="Balloon Text"/>
    <w:basedOn w:val="Normal"/>
    <w:link w:val="TextedebullesCar"/>
    <w:uiPriority w:val="99"/>
    <w:semiHidden/>
    <w:unhideWhenUsed/>
    <w:rsid w:val="00E9646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6464"/>
    <w:rPr>
      <w:rFonts w:ascii="Segoe UI" w:hAnsi="Segoe UI" w:cs="Segoe UI"/>
      <w:sz w:val="18"/>
      <w:szCs w:val="18"/>
    </w:rPr>
  </w:style>
  <w:style w:type="paragraph" w:styleId="Sansinterligne">
    <w:name w:val="No Spacing"/>
    <w:uiPriority w:val="1"/>
    <w:qFormat/>
    <w:rsid w:val="008572A7"/>
    <w:pPr>
      <w:spacing w:after="0" w:line="240" w:lineRule="auto"/>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82B46-EA6D-40C9-AB0E-A8E13388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8757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pc</cp:lastModifiedBy>
  <cp:revision>2</cp:revision>
  <dcterms:created xsi:type="dcterms:W3CDTF">2024-10-16T22:10:00Z</dcterms:created>
  <dcterms:modified xsi:type="dcterms:W3CDTF">2024-10-16T22:10:00Z</dcterms:modified>
</cp:coreProperties>
</file>